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7C35" w14:textId="77777777" w:rsidR="008565BD" w:rsidRPr="00FF498A" w:rsidRDefault="008565BD" w:rsidP="008565BD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color w:val="000000" w:themeColor="text1"/>
          <w:sz w:val="22"/>
          <w:szCs w:val="22"/>
        </w:rPr>
      </w:pPr>
      <w:proofErr w:type="spellStart"/>
      <w:r w:rsidRPr="00FF498A">
        <w:rPr>
          <w:rFonts w:ascii="Calibri" w:hAnsi="Calibri" w:cs="Arial"/>
          <w:color w:val="000000" w:themeColor="text1"/>
          <w:sz w:val="22"/>
          <w:szCs w:val="22"/>
        </w:rPr>
        <w:t>Ozn</w:t>
      </w:r>
      <w:proofErr w:type="spellEnd"/>
      <w:r w:rsidRPr="00FF498A">
        <w:rPr>
          <w:rFonts w:ascii="Calibri" w:hAnsi="Calibri" w:cs="Arial"/>
          <w:color w:val="000000" w:themeColor="text1"/>
          <w:sz w:val="22"/>
          <w:szCs w:val="22"/>
        </w:rPr>
        <w:t>. postępowania NLZ.2019.271.56</w:t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Załącznik Nr 1a</w:t>
      </w:r>
    </w:p>
    <w:p w14:paraId="4E5CE361" w14:textId="77777777" w:rsidR="008565BD" w:rsidRPr="00FF498A" w:rsidRDefault="008565BD" w:rsidP="008565BD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18"/>
          <w:szCs w:val="18"/>
        </w:rPr>
        <w:t>do specyfikacji istotnych</w:t>
      </w:r>
    </w:p>
    <w:p w14:paraId="5C8BF02E" w14:textId="77777777" w:rsidR="008565BD" w:rsidRDefault="008565BD" w:rsidP="008565BD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18"/>
          <w:szCs w:val="18"/>
        </w:rPr>
        <w:tab/>
        <w:t>warunków zamówienia</w:t>
      </w:r>
    </w:p>
    <w:p w14:paraId="7F89FCC8" w14:textId="77777777" w:rsidR="008565BD" w:rsidRDefault="008565BD" w:rsidP="008565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8B6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13F4F6AB" w14:textId="04C783B9" w:rsidR="00126C3C" w:rsidRPr="00FD65AA" w:rsidRDefault="00126C3C" w:rsidP="00126C3C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3</w:t>
      </w:r>
    </w:p>
    <w:p w14:paraId="37A7BA84" w14:textId="77777777" w:rsidR="00126C3C" w:rsidRDefault="00126C3C" w:rsidP="00126C3C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FD65AA">
        <w:rPr>
          <w:rFonts w:asciiTheme="minorHAnsi" w:hAnsiTheme="minorHAnsi" w:cstheme="minorHAnsi"/>
          <w:i/>
          <w:sz w:val="22"/>
          <w:szCs w:val="22"/>
        </w:rPr>
        <w:t>CPV 71221000-3 Usługi architektoniczne w zakresie obiektów budowlanych</w:t>
      </w:r>
    </w:p>
    <w:p w14:paraId="4663FEBC" w14:textId="77777777" w:rsidR="006218EF" w:rsidRDefault="006218EF" w:rsidP="008329FD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04302B9C" w14:textId="1CA378F5" w:rsidR="008329FD" w:rsidRPr="00DF5F56" w:rsidRDefault="008329FD" w:rsidP="008329FD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F5F56">
        <w:rPr>
          <w:rFonts w:ascii="Calibri" w:hAnsi="Calibri" w:cs="Arial"/>
          <w:b/>
          <w:color w:val="000000" w:themeColor="text1"/>
          <w:sz w:val="22"/>
          <w:szCs w:val="22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Radiologii.</w:t>
      </w:r>
    </w:p>
    <w:p w14:paraId="4705BC83" w14:textId="77777777" w:rsidR="008329FD" w:rsidRPr="00DF5F56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F56">
        <w:rPr>
          <w:rFonts w:asciiTheme="minorHAnsi" w:hAnsiTheme="minorHAnsi" w:cstheme="minorHAnsi"/>
          <w:b/>
          <w:sz w:val="22"/>
          <w:szCs w:val="22"/>
        </w:rPr>
        <w:t xml:space="preserve">Wykonanie projektu budowlano-wykonawczego i technologicznego wielobranżowego z przedmiarami, kosztorysami i specyfikacjami technicznymi remontu  pomieszczeń </w:t>
      </w:r>
      <w:r w:rsidRPr="00AD04EC">
        <w:rPr>
          <w:rFonts w:asciiTheme="minorHAnsi" w:hAnsiTheme="minorHAnsi" w:cstheme="minorHAnsi"/>
          <w:b/>
          <w:sz w:val="22"/>
          <w:szCs w:val="22"/>
        </w:rPr>
        <w:t>Kliniki Chirurgii Wątroby i Chirurgii Ogólnej</w:t>
      </w:r>
      <w:r w:rsidRPr="00DF5F56">
        <w:rPr>
          <w:rFonts w:asciiTheme="minorHAnsi" w:hAnsiTheme="minorHAnsi" w:cstheme="minorHAnsi"/>
          <w:b/>
          <w:sz w:val="22"/>
          <w:szCs w:val="22"/>
        </w:rPr>
        <w:t>, oraz wykonanie usługi Nadzoru Autorskiego przy realizacji zadania polegającego na remoncie pomieszczeń  Kliniki Chirurgii Wątroby i Chirurgii Ogólnej realizowanego na podstawie wykonanego projektu budowlano-wykonawczego.</w:t>
      </w:r>
    </w:p>
    <w:p w14:paraId="421DDA50" w14:textId="77777777" w:rsidR="008329FD" w:rsidRPr="00DF5F56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4CF80C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 xml:space="preserve">Pomieszczenia znajdują się w budynkach  Szpitala Uniwersyteckiego nr 1 </w:t>
      </w:r>
      <w:r w:rsidRPr="00DF5F56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DF5F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85-094 Bydgoszcz</w:t>
      </w:r>
      <w:r w:rsidRPr="00DF5F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D494B0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903D9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 xml:space="preserve">Inwestycja  jest realizowana pod nazwą: </w:t>
      </w:r>
      <w:r w:rsidRPr="00DF5F56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Bydgoszczy”.</w:t>
      </w:r>
    </w:p>
    <w:p w14:paraId="10F5627E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0D03A44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3F5808E9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</w:rPr>
      </w:pPr>
    </w:p>
    <w:p w14:paraId="2F5AB40D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sz w:val="22"/>
          <w:szCs w:val="22"/>
        </w:rPr>
        <w:t xml:space="preserve">Szpital Uniwersyteckiego nr 1 </w:t>
      </w:r>
      <w:r w:rsidRPr="00DF5F56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DF5F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   85-094 Bydgoszcz</w:t>
      </w:r>
    </w:p>
    <w:p w14:paraId="45BA35A8" w14:textId="77777777" w:rsidR="008329FD" w:rsidRPr="00DF5F56" w:rsidRDefault="008329FD" w:rsidP="008329F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3A94D31" w14:textId="77777777" w:rsidR="008329FD" w:rsidRPr="00DF5F56" w:rsidRDefault="008329FD" w:rsidP="00255EA6">
      <w:pPr>
        <w:pStyle w:val="Nagwek1"/>
        <w:rPr>
          <w:sz w:val="22"/>
          <w:szCs w:val="22"/>
        </w:rPr>
      </w:pPr>
      <w:r w:rsidRPr="00DF5F56">
        <w:rPr>
          <w:sz w:val="22"/>
          <w:szCs w:val="22"/>
        </w:rPr>
        <w:t xml:space="preserve">Opis  przedmiotu zamówienia - dokumentacja projektowa </w:t>
      </w:r>
    </w:p>
    <w:p w14:paraId="61031E80" w14:textId="77777777" w:rsidR="008329FD" w:rsidRPr="00DF5F56" w:rsidRDefault="008329FD" w:rsidP="008329FD">
      <w:pPr>
        <w:jc w:val="both"/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</w:pPr>
    </w:p>
    <w:p w14:paraId="4FB5FC33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Przedmiotem zamówienia jest wykonanie dokumentacji projektowej budowlano-wykonawczej</w:t>
      </w:r>
      <w:r w:rsidRPr="00DF5F56">
        <w:rPr>
          <w:sz w:val="22"/>
          <w:szCs w:val="22"/>
        </w:rPr>
        <w:t xml:space="preserve"> </w:t>
      </w:r>
      <w:r w:rsidRPr="00DF5F56">
        <w:rPr>
          <w:rFonts w:asciiTheme="minorHAnsi" w:hAnsiTheme="minorHAnsi" w:cstheme="minorHAnsi"/>
          <w:sz w:val="22"/>
          <w:szCs w:val="22"/>
        </w:rPr>
        <w:t xml:space="preserve">wielobranżowej, z przedmiarami, kosztorysami inwestorskimi i specyfikacjami technicznymi branżowymi i projektu technologicznego uwzględniającego elementy wyposażenia i aranżacji wnętrz. </w:t>
      </w:r>
    </w:p>
    <w:p w14:paraId="1399195B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E6FF4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Dokumentację Wykonawca zobowiązany jest przekazać Zamawiającemu  w formie papierowej i elektronicznej  w ilościach:</w:t>
      </w:r>
    </w:p>
    <w:p w14:paraId="6EC9D0CF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2B8E9" w14:textId="77777777" w:rsidR="001147F7" w:rsidRPr="008575AA" w:rsidRDefault="001147F7" w:rsidP="001147F7">
      <w:pPr>
        <w:pStyle w:val="Akapitzlist"/>
        <w:numPr>
          <w:ilvl w:val="1"/>
          <w:numId w:val="24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8575AA">
        <w:rPr>
          <w:rFonts w:asciiTheme="minorHAnsi" w:hAnsiTheme="minorHAnsi" w:cstheme="minorHAnsi"/>
          <w:sz w:val="22"/>
          <w:szCs w:val="22"/>
        </w:rPr>
        <w:t>Inwentaryzacja stanu istniejącego niezbędna do celów projektowych</w:t>
      </w:r>
      <w:r>
        <w:rPr>
          <w:rFonts w:asciiTheme="minorHAnsi" w:hAnsiTheme="minorHAnsi" w:cstheme="minorHAnsi"/>
          <w:sz w:val="22"/>
          <w:szCs w:val="22"/>
        </w:rPr>
        <w:t>: 2 egz. (wersja papierowa i 1 egz.  w formie elektronicznej (</w:t>
      </w:r>
      <w:r w:rsidRPr="008575AA">
        <w:rPr>
          <w:rFonts w:asciiTheme="minorHAnsi" w:hAnsiTheme="minorHAnsi" w:cstheme="minorHAnsi"/>
          <w:sz w:val="22"/>
          <w:szCs w:val="22"/>
        </w:rPr>
        <w:t>część opisowa winna być dostarczona w formacie *.</w:t>
      </w:r>
      <w:proofErr w:type="spellStart"/>
      <w:r w:rsidRPr="008575A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8575AA">
        <w:rPr>
          <w:rFonts w:asciiTheme="minorHAnsi" w:hAnsiTheme="minorHAnsi" w:cstheme="minorHAnsi"/>
          <w:sz w:val="22"/>
          <w:szCs w:val="22"/>
        </w:rPr>
        <w:t xml:space="preserve"> część graficzna w formacie *. </w:t>
      </w:r>
      <w:proofErr w:type="spellStart"/>
      <w:r w:rsidRPr="008575AA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8575AA">
        <w:rPr>
          <w:rFonts w:asciiTheme="minorHAnsi" w:hAnsiTheme="minorHAnsi" w:cstheme="minorHAnsi"/>
          <w:sz w:val="22"/>
          <w:szCs w:val="22"/>
        </w:rPr>
        <w:t>)</w:t>
      </w:r>
    </w:p>
    <w:p w14:paraId="3D5C9178" w14:textId="77777777" w:rsidR="001147F7" w:rsidRPr="00FD65AA" w:rsidRDefault="001147F7" w:rsidP="001147F7">
      <w:pPr>
        <w:pStyle w:val="Akapitzlist"/>
        <w:widowControl w:val="0"/>
        <w:numPr>
          <w:ilvl w:val="1"/>
          <w:numId w:val="24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65AA">
        <w:rPr>
          <w:rFonts w:asciiTheme="minorHAnsi" w:hAnsiTheme="minorHAnsi" w:cstheme="minorHAnsi"/>
          <w:sz w:val="22"/>
          <w:szCs w:val="22"/>
          <w:lang w:eastAsia="ar-SA"/>
        </w:rPr>
        <w:t>projekt budowlany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FD65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4 egz. (wersja papierowa) i 2 egz. w formie elektronicznej </w:t>
      </w:r>
      <w:r>
        <w:rPr>
          <w:rFonts w:asciiTheme="minorHAnsi" w:hAnsiTheme="minorHAnsi" w:cstheme="minorHAnsi"/>
          <w:sz w:val="22"/>
          <w:szCs w:val="22"/>
        </w:rPr>
        <w:t xml:space="preserve">(1 </w:t>
      </w:r>
      <w:proofErr w:type="spellStart"/>
      <w:r>
        <w:rPr>
          <w:rFonts w:asciiTheme="minorHAnsi" w:hAnsiTheme="minorHAnsi" w:cstheme="minorHAnsi"/>
          <w:sz w:val="22"/>
          <w:szCs w:val="22"/>
        </w:rPr>
        <w:t>egz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wersja edytowalna </w:t>
      </w:r>
      <w:r w:rsidRPr="00FD65AA">
        <w:rPr>
          <w:rFonts w:asciiTheme="minorHAnsi" w:hAnsiTheme="minorHAnsi" w:cstheme="minorHAnsi"/>
          <w:sz w:val="22"/>
          <w:szCs w:val="22"/>
        </w:rPr>
        <w:t>– część opisowa winna być dostarczona w formacie *.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 xml:space="preserve"> część graficzna w formacie *.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dwg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1 egz. w formacie *.pdf</w:t>
      </w:r>
      <w:r w:rsidRPr="00FD65AA">
        <w:rPr>
          <w:rFonts w:asciiTheme="minorHAnsi" w:hAnsiTheme="minorHAnsi" w:cstheme="minorHAnsi"/>
          <w:sz w:val="22"/>
          <w:szCs w:val="22"/>
        </w:rPr>
        <w:t>)</w:t>
      </w:r>
    </w:p>
    <w:p w14:paraId="234585BB" w14:textId="77777777" w:rsidR="001147F7" w:rsidRPr="003B0D19" w:rsidRDefault="001147F7" w:rsidP="001147F7">
      <w:pPr>
        <w:pStyle w:val="Akapitzlist"/>
        <w:widowControl w:val="0"/>
        <w:numPr>
          <w:ilvl w:val="1"/>
          <w:numId w:val="24"/>
        </w:numPr>
        <w:tabs>
          <w:tab w:val="left" w:pos="1440"/>
        </w:tabs>
        <w:suppressAutoHyphens/>
        <w:ind w:left="993" w:right="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  <w:lang w:eastAsia="ar-SA"/>
        </w:rPr>
        <w:t>projekty</w:t>
      </w:r>
      <w:r w:rsidRPr="00BC4F2A" w:rsidDel="00B953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>wykonawcze wielobranżowe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projekt technologiczny: po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</w:rPr>
        <w:t xml:space="preserve">4 egz. (wersja papierowa) i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BC4F2A">
        <w:rPr>
          <w:rFonts w:asciiTheme="minorHAnsi" w:hAnsiTheme="minorHAnsi" w:cstheme="minorHAnsi"/>
          <w:sz w:val="22"/>
          <w:szCs w:val="22"/>
        </w:rPr>
        <w:t xml:space="preserve">2 egz. w formie elektronicznej </w:t>
      </w:r>
      <w:r w:rsidRPr="003B0D19">
        <w:rPr>
          <w:rFonts w:asciiTheme="minorHAnsi" w:hAnsiTheme="minorHAnsi" w:cstheme="minorHAnsi"/>
          <w:sz w:val="22"/>
          <w:szCs w:val="22"/>
        </w:rPr>
        <w:t xml:space="preserve">(1 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wersja edytowalna – część opisowa winna być dostarczona w formacie *.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część graficzna w formacie *. 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oraz 1 </w:t>
      </w:r>
      <w:proofErr w:type="spellStart"/>
      <w:r w:rsidRPr="003B0D19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3B0D19">
        <w:rPr>
          <w:rFonts w:asciiTheme="minorHAnsi" w:hAnsiTheme="minorHAnsi" w:cstheme="minorHAnsi"/>
          <w:sz w:val="22"/>
          <w:szCs w:val="22"/>
        </w:rPr>
        <w:t xml:space="preserve"> w formacie *.pdf)</w:t>
      </w:r>
    </w:p>
    <w:p w14:paraId="3D28284E" w14:textId="77777777" w:rsidR="001147F7" w:rsidRPr="003B0D19" w:rsidRDefault="001147F7" w:rsidP="001147F7">
      <w:pPr>
        <w:pStyle w:val="Akapitzlist"/>
        <w:widowControl w:val="0"/>
        <w:numPr>
          <w:ilvl w:val="1"/>
          <w:numId w:val="24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</w:rPr>
        <w:t>specyfikacje techniczne wykonania i odbioru robót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4F2A">
        <w:rPr>
          <w:rFonts w:asciiTheme="minorHAnsi" w:hAnsiTheme="minorHAnsi" w:cstheme="minorHAnsi"/>
          <w:sz w:val="22"/>
          <w:szCs w:val="22"/>
        </w:rPr>
        <w:t xml:space="preserve"> 4 egz. (wersja papierowa) i 2 egz. w formie elektronicznej ( 1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wersja edytowalna,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>: część opisowa winna być dostarczona w formacie *.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, tabele w formacie *.xls, oraz 1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egz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w formacie *.pdf , część graficzna w formacie *. </w:t>
      </w:r>
      <w:proofErr w:type="spellStart"/>
      <w:r w:rsidRPr="00BC4F2A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BC4F2A">
        <w:rPr>
          <w:rFonts w:asciiTheme="minorHAnsi" w:hAnsiTheme="minorHAnsi" w:cstheme="minorHAnsi"/>
          <w:sz w:val="22"/>
          <w:szCs w:val="22"/>
        </w:rPr>
        <w:t xml:space="preserve"> oraz *.pdf)</w:t>
      </w:r>
    </w:p>
    <w:p w14:paraId="489F1C37" w14:textId="77777777" w:rsidR="001147F7" w:rsidRPr="00AD04EC" w:rsidRDefault="001147F7" w:rsidP="001147F7">
      <w:pPr>
        <w:pStyle w:val="Akapitzlist"/>
        <w:widowControl w:val="0"/>
        <w:numPr>
          <w:ilvl w:val="1"/>
          <w:numId w:val="24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przedmiary i kosztorysy inwestorskie, po 4 egz. (wersja papierowa) i po 1 egz. wersja elektroniczna w formacie *.xls oraz *.pdf *.</w:t>
      </w:r>
      <w:proofErr w:type="spellStart"/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ath</w:t>
      </w:r>
      <w:proofErr w:type="spellEnd"/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(Norma Pro)</w:t>
      </w:r>
    </w:p>
    <w:p w14:paraId="36523B62" w14:textId="50619CD2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BC9FB35" w14:textId="1EB6EEB5" w:rsidR="00255EA6" w:rsidRPr="00DF5F56" w:rsidRDefault="00255EA6" w:rsidP="008329F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51BBB2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i/>
          <w:sz w:val="22"/>
          <w:szCs w:val="22"/>
          <w:u w:val="single"/>
        </w:rPr>
        <w:t>Zakres prac projektowych  obejmuje:</w:t>
      </w:r>
    </w:p>
    <w:p w14:paraId="399A871D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83E294A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Wykonanie inwentaryzacji pomieszczeń do celów projektowych oraz kosztorysowych.</w:t>
      </w:r>
    </w:p>
    <w:p w14:paraId="03C30036" w14:textId="77777777" w:rsidR="008329FD" w:rsidRPr="00DF5F56" w:rsidRDefault="008329FD" w:rsidP="008329FD">
      <w:pPr>
        <w:pStyle w:val="Nagwek2"/>
        <w:numPr>
          <w:ilvl w:val="0"/>
          <w:numId w:val="0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Zamawiający nie posiada pełnej dokumentacji archiwalnej, wymagane jest przeprowadzenie inwentaryzacji pomieszczeń i instalacji oraz ocena stanu technicznego.</w:t>
      </w:r>
    </w:p>
    <w:p w14:paraId="6AEBC2B3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Sporządzenie wielobranżowego projektu budowlanego,  wykonawczego i technologicznego w celu wykonania prac remontowych oraz wyposażenia pomieszczeń.</w:t>
      </w:r>
      <w:r w:rsidRPr="00DF5F56">
        <w:rPr>
          <w:rFonts w:cstheme="minorHAnsi"/>
          <w:b w:val="0"/>
          <w:szCs w:val="22"/>
          <w:u w:val="single"/>
        </w:rPr>
        <w:t xml:space="preserve"> Ogólne założenia funkcjonalno-użytkowe podane zostały w dalszej części niniejszego załącznika.</w:t>
      </w:r>
    </w:p>
    <w:p w14:paraId="719937DF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Sporządzenie Szczegółowych Specyfikacji Technicznych Wykonania i Odbioru Robót dla wszystkich branż robót związanych z wyszczególnionym zakresem.</w:t>
      </w:r>
    </w:p>
    <w:p w14:paraId="1E01671E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Sporządzenie przedmiarów robót, kosztorysów inwestorskich i specyfikacji technicznych dla wszystkich branż robót związanych z w/w zakresem.</w:t>
      </w:r>
    </w:p>
    <w:p w14:paraId="36DD9C2D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Sporządzenie informacji dotyczącej bezpieczeństwa i ochrony zdrowia.</w:t>
      </w:r>
    </w:p>
    <w:p w14:paraId="6EBD3F9D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 xml:space="preserve">Reprezentowanie Zamawiającego w postępowaniach administracyjnych mającym na celu pozyskanie niezbędnych opinii, uzgodnień i pozwoleń. </w:t>
      </w:r>
    </w:p>
    <w:p w14:paraId="6D3E5EFF" w14:textId="77777777" w:rsidR="008329FD" w:rsidRPr="00DF5F56" w:rsidRDefault="008329FD" w:rsidP="008329FD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CCF4B4F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Uzyskanie niezbędnych uzgodnień w zakresie ppoż., wymagań sanitarnych oraz bhp od rzeczoznawców.</w:t>
      </w:r>
    </w:p>
    <w:p w14:paraId="0788D41E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Uzyskanie prawomocnej decyzji zatwierdzającej projekt i wydającej pozwolenia na budowę lub dokonanie zgłoszenia zamiaru wykonywania robót budowlanych wraz z uzyskaniem  zgód na  ich  wykonanie  w Wydziale Administracji Budowlanej   Miasta Bydgoszcz.</w:t>
      </w:r>
    </w:p>
    <w:p w14:paraId="273E4224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 xml:space="preserve">Uzyskanie ewentualnych niezbędnych uzgodnień z właściwym  konserwatorem zabytków  wraz z uzyskaniem wymaganych decyzji i pozwoleń. Zgodnie z pismem Miejskiego Konserwatora Zabytków z dnia 19.09.2019 r sygn. BKZ.4120.20.14.49.2019 </w:t>
      </w:r>
      <w:r w:rsidRPr="00DF5F56">
        <w:rPr>
          <w:rFonts w:cstheme="minorHAnsi"/>
          <w:b w:val="0"/>
          <w:i/>
          <w:szCs w:val="22"/>
        </w:rPr>
        <w:t>„budynek główny szpitala nie jest objęty ochroną konserwatorską w obowiązującym miejscowym planie zagospodarowania przestrzennego ‘Bielawy-Powstańców Wielkopolskich” przyjęty Uchwałą Nr XLIII/886/17 Rady Miasta Bydgoszczy z dnia 26 kwietnia 2017 r. Budynek szpitala nie znajduje się w gminnej ewidencji zabytków</w:t>
      </w:r>
      <w:r w:rsidRPr="00DF5F56">
        <w:rPr>
          <w:rFonts w:cstheme="minorHAnsi"/>
          <w:b w:val="0"/>
          <w:szCs w:val="22"/>
        </w:rPr>
        <w:t>.”.</w:t>
      </w:r>
    </w:p>
    <w:p w14:paraId="1A7C1E3F" w14:textId="77777777" w:rsidR="008329FD" w:rsidRPr="00DF5F56" w:rsidRDefault="008329FD" w:rsidP="008329FD">
      <w:pPr>
        <w:pStyle w:val="Nagwek2"/>
        <w:numPr>
          <w:ilvl w:val="0"/>
          <w:numId w:val="5"/>
        </w:numPr>
        <w:ind w:left="360"/>
        <w:jc w:val="both"/>
        <w:rPr>
          <w:rFonts w:cstheme="minorHAnsi"/>
          <w:b w:val="0"/>
          <w:szCs w:val="22"/>
        </w:rPr>
      </w:pPr>
      <w:r w:rsidRPr="00DF5F56">
        <w:rPr>
          <w:rFonts w:cstheme="minorHAnsi"/>
          <w:b w:val="0"/>
          <w:szCs w:val="22"/>
        </w:rPr>
        <w:t>Wykonawca w trakcie opracowania dokumentacji projektowej jest zobowiązany na bieżąco uzgadniać z Zamawiającym proponowane rozwiązania techniczne  i funkcjonalne, proponowane wyposażenie oraz  wystrój i kolorystykę wykończenia i wyposażenia wnętrza oraz zastosowane materiały.</w:t>
      </w:r>
    </w:p>
    <w:p w14:paraId="26A10F16" w14:textId="77777777" w:rsidR="008329FD" w:rsidRPr="00DF5F56" w:rsidRDefault="008329FD" w:rsidP="008329FD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BCC7B50" w14:textId="77777777" w:rsidR="008329FD" w:rsidRPr="00AD04EC" w:rsidRDefault="008329FD" w:rsidP="00255EA6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D04EC">
        <w:rPr>
          <w:rFonts w:asciiTheme="minorHAnsi" w:hAnsiTheme="minorHAnsi" w:cstheme="minorHAnsi"/>
          <w:sz w:val="22"/>
          <w:szCs w:val="22"/>
        </w:rPr>
        <w:t>Opis  przedmiotu zamówienia -  Nadzór Autorski</w:t>
      </w:r>
    </w:p>
    <w:p w14:paraId="3EA36801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D9D431" w14:textId="77777777" w:rsidR="008329FD" w:rsidRPr="00DF5F56" w:rsidRDefault="008329FD" w:rsidP="00255EA6">
      <w:pPr>
        <w:pStyle w:val="Nagwek2"/>
        <w:rPr>
          <w:szCs w:val="22"/>
        </w:rPr>
      </w:pPr>
      <w:r w:rsidRPr="00DF5F56">
        <w:rPr>
          <w:szCs w:val="22"/>
        </w:rPr>
        <w:t>Do obowiązków Nadzoru Autorskiego będzie należał pełen zakres czynności określonych w przepisach ustawy z dnia 7 lipca 1994 r. Prawo budowlane (tekst jedn. Dz. U. z 2019r., poz. 1186 ze zm.) oraz wszystkie obowiązki wynikające z zapisów niniejszego Opisu Przedmiotu Zamówienia oraz Umowy w tym wszelkie prace analityczno-projektowe realizowane zarówno w siedzibie Wykonawcy  jaki i w trakcie pobytów na budowie lub siedzibie Zamawiającego, wykonywane na wniosek/wezwanie Zamawiającego, przedstawicieli Nadzoru Inwestorskiego (Koordynatora, Inspektorów Nadzoru), Kierownika Budowy.</w:t>
      </w:r>
    </w:p>
    <w:p w14:paraId="48AE2FDF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6F5035" w14:textId="77777777" w:rsidR="008329FD" w:rsidRPr="00DF5F56" w:rsidRDefault="008329FD" w:rsidP="00255EA6">
      <w:pPr>
        <w:pStyle w:val="Nagwek2"/>
        <w:rPr>
          <w:szCs w:val="22"/>
        </w:rPr>
      </w:pPr>
      <w:r w:rsidRPr="00DF5F56">
        <w:rPr>
          <w:szCs w:val="22"/>
        </w:rPr>
        <w:t>Szczegółowy zakres czynności Nadzoru Autorskiego będzie obejmował:</w:t>
      </w:r>
    </w:p>
    <w:p w14:paraId="1264E510" w14:textId="77777777" w:rsidR="008329FD" w:rsidRPr="00DF5F56" w:rsidRDefault="008329FD" w:rsidP="008329FD">
      <w:pPr>
        <w:pStyle w:val="Nagwek2"/>
        <w:numPr>
          <w:ilvl w:val="0"/>
          <w:numId w:val="0"/>
        </w:numPr>
        <w:ind w:left="576"/>
        <w:rPr>
          <w:rFonts w:cstheme="minorHAnsi"/>
          <w:szCs w:val="22"/>
        </w:rPr>
      </w:pPr>
    </w:p>
    <w:p w14:paraId="2920D462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Usuwanie rozbieżności pomiędzy zapisami w dokumentacji projektowej, oraz rozwiązywanie kolizji między branżami.</w:t>
      </w:r>
    </w:p>
    <w:p w14:paraId="6B8075C3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lastRenderedPageBreak/>
        <w:t>Dostosowywanie dokumentacji do rzeczywistego stanu infrastruktury branżowej (w tym rozwiązywanie problemów wynikających z rozbieżności pomiędzy stanem istniejącym, a projektowanym).</w:t>
      </w:r>
    </w:p>
    <w:p w14:paraId="3A32A297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Wyjaśnianie wątpliwości Zamawiającego i Wykonawcy robót budowlanych powstałych w toku realizacji odnoszących się do poprawności oraz wykonalności rozwiązań zawartych w projektach budowlanych.</w:t>
      </w:r>
    </w:p>
    <w:p w14:paraId="4394524C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Uzgadnianie dokumentacji warsztatowej i montażowej opracowanej przez Wykonawcę robót budowlanych 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2C26067A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49D33A21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 xml:space="preserve">Opiniowanie przewidzianych do zastosowania rozwiązań materiałowych i wyposażenia z uwagi na zgodność z warunkami i parametrami określonymi w Projekcie Budowlanym Projektach Wykonawczych, zapisami SIWZ, Specyfikacją Wykonania i Odbioru Robót Budowlanych, Prawem Budowlanym, warunkami technicznymi, przepisami szczegółowymi, normami itp. </w:t>
      </w:r>
    </w:p>
    <w:p w14:paraId="4769EC97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Kontrolę zgodności realizacji inwestycji z projektem, w toku wykonywania robót budowlanych.</w:t>
      </w:r>
    </w:p>
    <w:p w14:paraId="45A62636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1214B8CA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4001E8B0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Uczestnictwo na wniosek Zamawiającego w odbiorach częściowych i odbiorze końcowym.</w:t>
      </w:r>
    </w:p>
    <w:p w14:paraId="24487078" w14:textId="77777777" w:rsidR="00255EA6" w:rsidRPr="00DF5F56" w:rsidRDefault="00255EA6" w:rsidP="00255EA6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61B9578F" w14:textId="03923B56" w:rsidR="008329FD" w:rsidRPr="00AD04EC" w:rsidRDefault="00255EA6" w:rsidP="00AD04EC">
      <w:pPr>
        <w:pStyle w:val="Akapitzlist"/>
        <w:numPr>
          <w:ilvl w:val="0"/>
          <w:numId w:val="19"/>
        </w:numPr>
        <w:spacing w:line="257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Udział na wniosek Zamawiającego w przygotowaniu protokołów konieczności na wykonanie robót dodatkowych lub uzupełniających polegający na przygotowaniu wyjaśnień.</w:t>
      </w:r>
    </w:p>
    <w:p w14:paraId="063FCABB" w14:textId="6B2E618D" w:rsidR="00AD04EC" w:rsidRPr="00AD04EC" w:rsidRDefault="008329FD" w:rsidP="00AD04EC">
      <w:pPr>
        <w:pStyle w:val="Nagwek2"/>
      </w:pPr>
      <w:r w:rsidRPr="00DF5F56">
        <w:t>Czynności związane z wykonaniem nadzoru autorskiego powinny zostać wykonane niezwłocznie po zawiadomieniu przedstawiciela Nadzoru Auto</w:t>
      </w:r>
      <w:bookmarkStart w:id="0" w:name="_GoBack"/>
      <w:bookmarkEnd w:id="0"/>
      <w:r w:rsidRPr="00DF5F56">
        <w:t>rskiego o konieczności dokonania czynności opisanych powyżej, w terminie uzgodnionym z zamawiającym, przy czym:</w:t>
      </w:r>
      <w:r w:rsidR="00AD04EC">
        <w:t xml:space="preserve"> </w:t>
      </w:r>
    </w:p>
    <w:p w14:paraId="6EEB89D5" w14:textId="77777777" w:rsidR="008329FD" w:rsidRPr="00DF5F56" w:rsidRDefault="008329FD" w:rsidP="00C8645A">
      <w:pPr>
        <w:pStyle w:val="Nagwek3"/>
        <w:rPr>
          <w:b/>
        </w:rPr>
      </w:pPr>
      <w:r w:rsidRPr="00DF5F56">
        <w:t>Czas na wykonanie czynności określonych w pkt. 2.2 lit. a, b, c, nie może być dłuższy niż 3 dni robocze od dnia otrzymania zawiadomienia</w:t>
      </w:r>
    </w:p>
    <w:p w14:paraId="5D13B59A" w14:textId="77777777" w:rsidR="008329FD" w:rsidRPr="00DF5F56" w:rsidRDefault="008329FD" w:rsidP="00C8645A">
      <w:pPr>
        <w:pStyle w:val="Nagwek3"/>
        <w:rPr>
          <w:b/>
        </w:rPr>
      </w:pPr>
      <w:r w:rsidRPr="00DF5F56">
        <w:t>Czas na wykonanie czynności określonych w pkt. 2.2 lit. d, e, f nie może być dłuższy niż 7 dni roboczych od dnia otrzymania projektu wykonawczego i dokumentacji warsztatowej lub montażowej przekazanej pocztą elektroniczną lub w formie papierowej.</w:t>
      </w:r>
    </w:p>
    <w:p w14:paraId="582AAD49" w14:textId="77777777" w:rsidR="008329FD" w:rsidRPr="00DF5F56" w:rsidRDefault="008329FD" w:rsidP="00C8645A">
      <w:pPr>
        <w:pStyle w:val="Nagwek3"/>
        <w:rPr>
          <w:b/>
        </w:rPr>
      </w:pPr>
      <w:r w:rsidRPr="00DF5F56">
        <w:t>Czas na wykonanie czynności określonych w pkt. 2.2 lit. g, h m nie może być dłuższy niż 5 dni robocze od dnia otrzymania zawiadomienia.</w:t>
      </w:r>
    </w:p>
    <w:p w14:paraId="328521D5" w14:textId="77777777" w:rsidR="00953FD4" w:rsidRPr="00541EA2" w:rsidRDefault="00953FD4" w:rsidP="00953FD4">
      <w:pPr>
        <w:pStyle w:val="Nagwek3"/>
        <w:rPr>
          <w:color w:val="000000" w:themeColor="text1"/>
        </w:rPr>
      </w:pPr>
      <w:r w:rsidRPr="00541EA2">
        <w:rPr>
          <w:color w:val="000000" w:themeColor="text1"/>
        </w:rPr>
        <w:t>Czas na wykonanie czynności określonych w pkt. 2.2 lit. i, k, l,  (udzielenie wyjaśnień i odpowiedzi na pytania) nie może być dłuższy niż 2 dni robocze od dnia otrzymania zawiadomienia.</w:t>
      </w:r>
    </w:p>
    <w:p w14:paraId="49D8E7E0" w14:textId="77777777" w:rsidR="008329FD" w:rsidRPr="00DF5F56" w:rsidRDefault="008329FD" w:rsidP="00255EA6">
      <w:pPr>
        <w:pStyle w:val="Nagwek2"/>
        <w:numPr>
          <w:ilvl w:val="0"/>
          <w:numId w:val="0"/>
        </w:numPr>
        <w:ind w:left="576"/>
        <w:rPr>
          <w:rFonts w:cstheme="minorHAnsi"/>
          <w:szCs w:val="22"/>
          <w:lang w:eastAsia="en-US"/>
        </w:rPr>
      </w:pPr>
    </w:p>
    <w:p w14:paraId="2144698C" w14:textId="77777777" w:rsidR="008329FD" w:rsidRPr="00DF5F56" w:rsidRDefault="008329FD" w:rsidP="008329F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91EC49" w14:textId="77777777" w:rsidR="008329FD" w:rsidRPr="00AD04EC" w:rsidRDefault="008329FD" w:rsidP="00DF5F56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D04EC">
        <w:rPr>
          <w:rFonts w:asciiTheme="minorHAnsi" w:hAnsiTheme="minorHAnsi" w:cstheme="minorHAnsi"/>
          <w:sz w:val="22"/>
          <w:szCs w:val="22"/>
        </w:rPr>
        <w:t>Dla pełnienia Nadzoru Autorskiego Wykonawca zobowiązany jest wyznaczyć co najmniej:</w:t>
      </w:r>
    </w:p>
    <w:p w14:paraId="712290D9" w14:textId="77777777" w:rsidR="008329FD" w:rsidRPr="00DF5F56" w:rsidRDefault="008329FD" w:rsidP="008329FD">
      <w:pPr>
        <w:rPr>
          <w:sz w:val="22"/>
          <w:szCs w:val="22"/>
        </w:rPr>
      </w:pPr>
    </w:p>
    <w:p w14:paraId="6A1D8007" w14:textId="77777777" w:rsidR="00F952BC" w:rsidRDefault="00F952BC" w:rsidP="00F952BC">
      <w:pPr>
        <w:pStyle w:val="Nagwek2"/>
        <w:ind w:left="567" w:hanging="578"/>
        <w:rPr>
          <w:b w:val="0"/>
        </w:rPr>
      </w:pPr>
      <w:r>
        <w:rPr>
          <w:b w:val="0"/>
        </w:rPr>
        <w:t xml:space="preserve">Autorów  wykonujących </w:t>
      </w:r>
      <w:r>
        <w:rPr>
          <w:rFonts w:ascii="Calibri" w:hAnsi="Calibri" w:cs="Arial"/>
          <w:b w:val="0"/>
          <w:color w:val="000000" w:themeColor="text1"/>
          <w:szCs w:val="22"/>
        </w:rPr>
        <w:t>dokumentację projektową</w:t>
      </w:r>
      <w:r w:rsidRPr="004C4E64">
        <w:rPr>
          <w:rFonts w:ascii="Calibri" w:hAnsi="Calibri" w:cs="Arial"/>
          <w:b w:val="0"/>
          <w:color w:val="000000" w:themeColor="text1"/>
          <w:szCs w:val="22"/>
        </w:rPr>
        <w:t xml:space="preserve"> dla robót remontowych</w:t>
      </w:r>
    </w:p>
    <w:p w14:paraId="08C58C99" w14:textId="77777777" w:rsidR="00F952BC" w:rsidRPr="00B94404" w:rsidRDefault="00F952BC" w:rsidP="00F952BC">
      <w:pPr>
        <w:pStyle w:val="Nagwek2"/>
        <w:ind w:left="567" w:hanging="578"/>
        <w:rPr>
          <w:b w:val="0"/>
        </w:rPr>
      </w:pPr>
      <w:r w:rsidRPr="00B94404">
        <w:rPr>
          <w:b w:val="0"/>
        </w:rPr>
        <w:t>Jedną z w/w osób będzie miała obowiązek pełnienia  funkcji koordynatora pracy zespołu Nadzoru Autorskiego.</w:t>
      </w:r>
    </w:p>
    <w:p w14:paraId="41EB92C3" w14:textId="77777777" w:rsidR="008329FD" w:rsidRPr="00DF5F56" w:rsidRDefault="008329FD" w:rsidP="008329F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6A1903" w14:textId="77777777" w:rsidR="008329FD" w:rsidRPr="00DF5F56" w:rsidRDefault="008329FD" w:rsidP="008329FD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b/>
          <w:sz w:val="22"/>
          <w:szCs w:val="22"/>
          <w:u w:val="single"/>
        </w:rPr>
        <w:t>Charakterystyka Obiektu:</w:t>
      </w:r>
    </w:p>
    <w:p w14:paraId="524E3738" w14:textId="77777777" w:rsidR="008329FD" w:rsidRPr="00DF5F56" w:rsidRDefault="008329FD" w:rsidP="008329FD">
      <w:pPr>
        <w:ind w:left="45"/>
        <w:rPr>
          <w:rFonts w:asciiTheme="minorHAnsi" w:hAnsiTheme="minorHAnsi" w:cstheme="minorHAnsi"/>
          <w:sz w:val="22"/>
          <w:szCs w:val="22"/>
          <w:u w:val="single"/>
        </w:rPr>
      </w:pPr>
    </w:p>
    <w:p w14:paraId="1DA942DA" w14:textId="77777777" w:rsidR="008329FD" w:rsidRPr="00DF5F56" w:rsidRDefault="008329FD" w:rsidP="008329FD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 xml:space="preserve">Szpital skład się z zespołu budynków połączonych tunelem podziemnym, pomieszczenia przewidziana do adaptacji, przebudowy znajdują się w dwóch budynkach ( Budynek Główny Szpitala, Pawilon Łóżkowy). </w:t>
      </w:r>
    </w:p>
    <w:p w14:paraId="01766111" w14:textId="77777777" w:rsidR="008329FD" w:rsidRPr="00DF5F56" w:rsidRDefault="008329FD" w:rsidP="008329FD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357681AC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b/>
          <w:sz w:val="22"/>
          <w:szCs w:val="22"/>
        </w:rPr>
        <w:t>Budynek główny</w:t>
      </w:r>
      <w:r w:rsidRPr="00DF5F56">
        <w:rPr>
          <w:rFonts w:asciiTheme="minorHAnsi" w:hAnsiTheme="minorHAnsi" w:cstheme="minorHAnsi"/>
          <w:sz w:val="22"/>
          <w:szCs w:val="22"/>
        </w:rPr>
        <w:t xml:space="preserve"> powstał w okresie międzywojennym XX wieku w technologii tradycyjnej i posiadał wówczas 4 kondygnacje nadziemne oraz kondygnację piwnic. W latach 80-tych XX wieku budynek został przebudowany i rozbudowany. Dodano dwie kondygnacje nadziemne jedną techniczną i jedną użytkową oraz wydłużono ramiona skrzydeł prostopadłych do budynku.</w:t>
      </w:r>
    </w:p>
    <w:p w14:paraId="1E597BAE" w14:textId="77777777" w:rsidR="008329FD" w:rsidRPr="00DF5F56" w:rsidRDefault="008329FD" w:rsidP="008329FD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Budynek posiada ściany murowane z cegły pełnej, tworzące trzytraktowy podłużny układ konstrukcyjny. Stropy ceramiczne. Części kubaturowe dobudowane od strony północnej w latach 80-tych XX wieku wykonano w systemie żelbetowym słupowo-ryglowym. Budynek przykryty jest dachem płaskim.</w:t>
      </w:r>
    </w:p>
    <w:p w14:paraId="69EA7922" w14:textId="77777777" w:rsidR="008329FD" w:rsidRPr="00DF5F56" w:rsidRDefault="008329FD" w:rsidP="008329FD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6335ECA9" w14:textId="77777777" w:rsidR="008329FD" w:rsidRPr="00DF5F56" w:rsidRDefault="008329FD" w:rsidP="008329FD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b/>
          <w:sz w:val="22"/>
          <w:szCs w:val="22"/>
        </w:rPr>
        <w:t>Budynek pawilonu łóżkowego</w:t>
      </w:r>
      <w:r w:rsidRPr="00DF5F56">
        <w:rPr>
          <w:rFonts w:asciiTheme="minorHAnsi" w:hAnsiTheme="minorHAnsi" w:cstheme="minorHAnsi"/>
          <w:sz w:val="22"/>
          <w:szCs w:val="22"/>
        </w:rPr>
        <w:t xml:space="preserve"> wzniesiono w latach 80-tych XX wieku o jednej kondygnacji piwnicy i czterech kondygnacjach nadziemnych w systemie szkieletowym żelbetowym słupowo-ryglowym ze ścianami żelbetowymi i murowanymi. Układ konstrukcyjny poprzeczny z traktami rozpiętości 7,20m, 3,90 m, 3,60. Ściany szczytowe kondygnacji nadziemnych oraz usztywniające i przy klatkach schodowych żelbetowe monolityczne. Ściany osłonowe podłużne murowane. Stropy żelbetowe prefabrykowane płytowe  (kanałowe sprężone typ SP i kanałowe typu „Żerań). W roku 2010 budynek został nadbudowany o jedną kondygnację nadziemną</w:t>
      </w:r>
    </w:p>
    <w:p w14:paraId="26C4EB09" w14:textId="77777777" w:rsidR="008329FD" w:rsidRPr="00DF5F56" w:rsidRDefault="008329FD" w:rsidP="008329FD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6B79715D" w14:textId="77777777" w:rsidR="008329FD" w:rsidRPr="00DF5F56" w:rsidRDefault="008329FD" w:rsidP="008329FD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b/>
          <w:sz w:val="22"/>
          <w:szCs w:val="22"/>
          <w:u w:val="single"/>
        </w:rPr>
        <w:t>Ogólne założenia funkcjonalno-użytkowe.</w:t>
      </w:r>
    </w:p>
    <w:p w14:paraId="2CFEE65C" w14:textId="77777777" w:rsidR="008329FD" w:rsidRPr="00DF5F56" w:rsidRDefault="008329FD" w:rsidP="008329FD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A6D0D5" w14:textId="77777777" w:rsidR="008F6692" w:rsidRPr="00FD65AA" w:rsidRDefault="008F6692" w:rsidP="008F669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Prace remontowe uwzględniać </w:t>
      </w:r>
      <w:r>
        <w:rPr>
          <w:rFonts w:asciiTheme="minorHAnsi" w:hAnsiTheme="minorHAnsi" w:cstheme="minorHAnsi"/>
          <w:sz w:val="22"/>
          <w:szCs w:val="22"/>
        </w:rPr>
        <w:t xml:space="preserve">muszą </w:t>
      </w:r>
      <w:r w:rsidRPr="00FD65AA">
        <w:rPr>
          <w:rFonts w:asciiTheme="minorHAnsi" w:hAnsiTheme="minorHAnsi" w:cstheme="minorHAnsi"/>
          <w:sz w:val="22"/>
          <w:szCs w:val="22"/>
        </w:rPr>
        <w:t xml:space="preserve"> obowiązujące przepisy</w:t>
      </w:r>
      <w:r>
        <w:rPr>
          <w:rFonts w:asciiTheme="minorHAnsi" w:hAnsiTheme="minorHAnsi" w:cstheme="minorHAnsi"/>
          <w:sz w:val="22"/>
          <w:szCs w:val="22"/>
        </w:rPr>
        <w:t xml:space="preserve">, w tym w szczególności przepisy </w:t>
      </w:r>
      <w:r w:rsidRPr="00FD65AA">
        <w:rPr>
          <w:rFonts w:asciiTheme="minorHAnsi" w:hAnsiTheme="minorHAnsi" w:cstheme="minorHAnsi"/>
          <w:sz w:val="22"/>
          <w:szCs w:val="22"/>
        </w:rPr>
        <w:t xml:space="preserve">p.poż. oraz </w:t>
      </w:r>
      <w:r>
        <w:rPr>
          <w:rFonts w:asciiTheme="minorHAnsi" w:hAnsiTheme="minorHAnsi" w:cstheme="minorHAnsi"/>
          <w:sz w:val="22"/>
          <w:szCs w:val="22"/>
        </w:rPr>
        <w:t xml:space="preserve">wymagania </w:t>
      </w:r>
      <w:r w:rsidRPr="00FD65AA">
        <w:rPr>
          <w:rFonts w:asciiTheme="minorHAnsi" w:hAnsiTheme="minorHAnsi" w:cstheme="minorHAnsi"/>
          <w:sz w:val="22"/>
          <w:szCs w:val="22"/>
        </w:rPr>
        <w:t xml:space="preserve">zawarte w </w:t>
      </w:r>
      <w:r>
        <w:rPr>
          <w:rFonts w:asciiTheme="minorHAnsi" w:hAnsiTheme="minorHAnsi" w:cstheme="minorHAnsi"/>
          <w:sz w:val="22"/>
          <w:szCs w:val="22"/>
        </w:rPr>
        <w:t>Rozporządzeniu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Ministra Zdrowia z dnia 26 marca 2019 r.  </w:t>
      </w:r>
      <w:r w:rsidRPr="00FD65AA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Pr="00FD65AA">
        <w:rPr>
          <w:rFonts w:asciiTheme="minorHAnsi" w:hAnsiTheme="minorHAnsi" w:cstheme="minorHAnsi"/>
          <w:sz w:val="22"/>
          <w:szCs w:val="22"/>
        </w:rPr>
        <w:t xml:space="preserve"> ( tj. </w:t>
      </w:r>
      <w:r w:rsidRPr="00FD65AA">
        <w:rPr>
          <w:rFonts w:asciiTheme="minorHAnsi" w:hAnsiTheme="minorHAnsi" w:cstheme="minorHAnsi"/>
          <w:bCs/>
          <w:sz w:val="22"/>
          <w:szCs w:val="22"/>
        </w:rPr>
        <w:t>Dz.U. z 2019, poz. 595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FD6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A66BEC" w14:textId="77777777" w:rsidR="008F6692" w:rsidRDefault="008F6692" w:rsidP="008F669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06A269" w14:textId="28CEB9D4" w:rsidR="008329FD" w:rsidRPr="00AD04EC" w:rsidRDefault="008F6692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bCs/>
          <w:sz w:val="22"/>
          <w:szCs w:val="22"/>
        </w:rPr>
        <w:t xml:space="preserve">Zasadniczym celem </w:t>
      </w:r>
      <w:r>
        <w:rPr>
          <w:rFonts w:asciiTheme="minorHAnsi" w:hAnsiTheme="minorHAnsi" w:cstheme="minorHAnsi"/>
          <w:bCs/>
          <w:sz w:val="22"/>
          <w:szCs w:val="22"/>
        </w:rPr>
        <w:t xml:space="preserve">wykonania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remontu jest uzyskanie poprawy </w:t>
      </w:r>
      <w:r>
        <w:rPr>
          <w:rFonts w:asciiTheme="minorHAnsi" w:hAnsiTheme="minorHAnsi" w:cstheme="minorHAnsi"/>
          <w:bCs/>
          <w:sz w:val="22"/>
          <w:szCs w:val="22"/>
        </w:rPr>
        <w:t xml:space="preserve">stanu technicznego pomieszczeń wraz z ich wyposażeniem oraz infrastruktury służącej w/w pomieszczeniom , w tym uzyskanie poprawy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warunków </w:t>
      </w:r>
      <w:r>
        <w:rPr>
          <w:rFonts w:asciiTheme="minorHAnsi" w:hAnsiTheme="minorHAnsi" w:cstheme="minorHAnsi"/>
          <w:bCs/>
          <w:sz w:val="22"/>
          <w:szCs w:val="22"/>
        </w:rPr>
        <w:t xml:space="preserve">sanitarnych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sz w:val="22"/>
          <w:szCs w:val="22"/>
        </w:rPr>
        <w:t>obszarze poddanym pracom remontowych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 oraz zwiększenie komfortu pacjent</w:t>
      </w:r>
      <w:r>
        <w:rPr>
          <w:rFonts w:asciiTheme="minorHAnsi" w:hAnsiTheme="minorHAnsi" w:cstheme="minorHAnsi"/>
          <w:bCs/>
          <w:sz w:val="22"/>
          <w:szCs w:val="22"/>
        </w:rPr>
        <w:t>ów podczas pobytu w Klinice oraz pracy przebywającego w tym obszarze  personelu medycznego i niemedycznego.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D65AA">
        <w:rPr>
          <w:rFonts w:asciiTheme="minorHAnsi" w:hAnsiTheme="minorHAnsi" w:cstheme="minorHAnsi"/>
          <w:sz w:val="22"/>
          <w:szCs w:val="22"/>
        </w:rPr>
        <w:t xml:space="preserve">Przewidziane niniejszym opracowaniem prace remontowe maja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FD65AA">
        <w:rPr>
          <w:rFonts w:asciiTheme="minorHAnsi" w:hAnsiTheme="minorHAnsi" w:cstheme="minorHAnsi"/>
          <w:sz w:val="22"/>
          <w:szCs w:val="22"/>
        </w:rPr>
        <w:t>na celu doprowadzenie pomieszczeń klinik do warunków spełniających w/w rozporządzenie Ministra Zdrowia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915768" w14:textId="77777777" w:rsidR="008329FD" w:rsidRPr="00DF5F56" w:rsidRDefault="008329FD" w:rsidP="008329FD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CD312A3" w14:textId="62BEB0A2" w:rsidR="008329FD" w:rsidRDefault="008329FD" w:rsidP="008329FD">
      <w:pPr>
        <w:ind w:left="45" w:firstLine="663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Remontowi podlegać będą pomieszczenia Kliniki Chirurgii Wątroby i Chirurgii Ogólnej</w:t>
      </w:r>
      <w:r w:rsidR="00884503">
        <w:rPr>
          <w:rFonts w:asciiTheme="minorHAnsi" w:hAnsiTheme="minorHAnsi" w:cstheme="minorHAnsi"/>
          <w:sz w:val="22"/>
          <w:szCs w:val="22"/>
        </w:rPr>
        <w:t xml:space="preserve"> </w:t>
      </w:r>
      <w:r w:rsidR="00884503"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przedstawiona na załączonym rzucie Klin</w:t>
      </w:r>
      <w:r w:rsidR="00627D9B"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884503"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ki</w:t>
      </w: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DF5F56">
        <w:rPr>
          <w:rFonts w:asciiTheme="minorHAnsi" w:hAnsiTheme="minorHAnsi" w:cstheme="minorHAnsi"/>
          <w:sz w:val="22"/>
          <w:szCs w:val="22"/>
        </w:rPr>
        <w:t>Klinika zlokalizowana jest na I piętrze budynku głównego w skrzydle wschodnim oraz na I piętrze budynku pawilonu łóżkowego. Łączna powierzchnia pomieszczeń kliniki wynosi ok. 1.365 m</w:t>
      </w:r>
      <w:r w:rsidRPr="00DF5F5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F5F56">
        <w:rPr>
          <w:rFonts w:asciiTheme="minorHAnsi" w:hAnsiTheme="minorHAnsi" w:cstheme="minorHAnsi"/>
          <w:sz w:val="22"/>
          <w:szCs w:val="22"/>
        </w:rPr>
        <w:t>.</w:t>
      </w:r>
    </w:p>
    <w:p w14:paraId="157448C2" w14:textId="0A58D5EB" w:rsidR="008329FD" w:rsidRPr="00DF5F56" w:rsidRDefault="008329FD" w:rsidP="008329F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8975503" w14:textId="77777777" w:rsidR="008F6692" w:rsidRPr="00FD65AA" w:rsidRDefault="008F6692" w:rsidP="008F66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 zakresie projektu należy uwzględnić, że zakresem przedsięwzięcia objęte są pomieszczenia i obszary komunikacji </w:t>
      </w:r>
      <w:r w:rsidRPr="00D47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następującymi instalacjami: </w:t>
      </w:r>
      <w:r w:rsidRPr="00D4737F">
        <w:rPr>
          <w:rFonts w:asciiTheme="minorHAnsi" w:hAnsiTheme="minorHAnsi" w:cstheme="minorHAnsi"/>
          <w:sz w:val="22"/>
          <w:szCs w:val="22"/>
        </w:rPr>
        <w:t xml:space="preserve">  wod.-kan.. c.o., </w:t>
      </w:r>
      <w:proofErr w:type="spellStart"/>
      <w:r w:rsidRPr="00D4737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D4737F">
        <w:rPr>
          <w:rFonts w:asciiTheme="minorHAnsi" w:hAnsiTheme="minorHAnsi" w:cstheme="minorHAnsi"/>
          <w:sz w:val="22"/>
          <w:szCs w:val="22"/>
        </w:rPr>
        <w:t xml:space="preserve">., wentylacji mechanicznej i grawitacyjnej, klimatyzacji i chłodnictwa, instalacji </w:t>
      </w:r>
      <w:r>
        <w:rPr>
          <w:rFonts w:asciiTheme="minorHAnsi" w:hAnsiTheme="minorHAnsi" w:cstheme="minorHAnsi"/>
          <w:sz w:val="22"/>
          <w:szCs w:val="22"/>
        </w:rPr>
        <w:t xml:space="preserve">elektrycznej zasilającej, </w:t>
      </w:r>
      <w:r w:rsidRPr="00D4737F">
        <w:rPr>
          <w:rFonts w:asciiTheme="minorHAnsi" w:hAnsiTheme="minorHAnsi" w:cstheme="minorHAnsi"/>
          <w:sz w:val="22"/>
          <w:szCs w:val="22"/>
        </w:rPr>
        <w:t xml:space="preserve">oświetleniowej, instalacji </w:t>
      </w:r>
      <w:proofErr w:type="spellStart"/>
      <w:r w:rsidRPr="00D4737F">
        <w:rPr>
          <w:rFonts w:asciiTheme="minorHAnsi" w:hAnsiTheme="minorHAnsi" w:cstheme="minorHAnsi"/>
          <w:sz w:val="22"/>
          <w:szCs w:val="22"/>
        </w:rPr>
        <w:t>przyzywowej</w:t>
      </w:r>
      <w:proofErr w:type="spellEnd"/>
      <w:r w:rsidRPr="00D4737F">
        <w:rPr>
          <w:rFonts w:asciiTheme="minorHAnsi" w:hAnsiTheme="minorHAnsi" w:cstheme="minorHAnsi"/>
          <w:sz w:val="22"/>
          <w:szCs w:val="22"/>
        </w:rPr>
        <w:t>, słaboprądowej</w:t>
      </w:r>
      <w:r w:rsidRPr="00FD65AA">
        <w:rPr>
          <w:rFonts w:asciiTheme="minorHAnsi" w:hAnsiTheme="minorHAnsi" w:cstheme="minorHAnsi"/>
          <w:sz w:val="22"/>
          <w:szCs w:val="22"/>
        </w:rPr>
        <w:t>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TV,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gazów medycznych,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związanych z zabezpieczeniem </w:t>
      </w:r>
      <w:r w:rsidRPr="00FD65AA">
        <w:rPr>
          <w:rFonts w:asciiTheme="minorHAnsi" w:hAnsiTheme="minorHAnsi" w:cstheme="minorHAnsi"/>
          <w:sz w:val="22"/>
          <w:szCs w:val="22"/>
        </w:rPr>
        <w:t>p.poż.</w:t>
      </w:r>
      <w:r>
        <w:rPr>
          <w:rFonts w:asciiTheme="minorHAnsi" w:hAnsiTheme="minorHAnsi" w:cstheme="minorHAnsi"/>
          <w:sz w:val="22"/>
          <w:szCs w:val="22"/>
        </w:rPr>
        <w:t>, sygnalizacji, itp.</w:t>
      </w:r>
    </w:p>
    <w:p w14:paraId="70A52C6D" w14:textId="77777777" w:rsidR="008F6692" w:rsidRPr="00FD65AA" w:rsidRDefault="008F6692" w:rsidP="008F6692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BA657B9" w14:textId="77777777" w:rsidR="008F6692" w:rsidRPr="00FD65AA" w:rsidRDefault="008F6692" w:rsidP="008F6692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7800D15" w14:textId="77777777" w:rsidR="008F6692" w:rsidRPr="00FD65AA" w:rsidRDefault="008F6692" w:rsidP="008F6692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Wymagania ogólne.</w:t>
      </w:r>
    </w:p>
    <w:p w14:paraId="56828CEF" w14:textId="77777777" w:rsidR="008F6692" w:rsidRPr="00FD65AA" w:rsidRDefault="008F6692" w:rsidP="008F6692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9659067" w14:textId="77777777" w:rsidR="008F6692" w:rsidRDefault="008F6692" w:rsidP="008F6692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Wykonawca </w:t>
      </w:r>
      <w:r>
        <w:rPr>
          <w:rFonts w:asciiTheme="minorHAnsi" w:hAnsiTheme="minorHAnsi" w:cstheme="minorHAnsi"/>
          <w:b/>
          <w:sz w:val="22"/>
          <w:szCs w:val="22"/>
        </w:rPr>
        <w:t xml:space="preserve">projektowania </w:t>
      </w:r>
      <w:r w:rsidRPr="00FD65AA">
        <w:rPr>
          <w:rFonts w:asciiTheme="minorHAnsi" w:hAnsiTheme="minorHAnsi" w:cstheme="minorHAnsi"/>
          <w:b/>
          <w:sz w:val="22"/>
          <w:szCs w:val="22"/>
        </w:rPr>
        <w:t>ma obowiązek uzgodnić z Zamawiającym przyjęte rozwiązania funkcjonalno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FD65AA">
        <w:rPr>
          <w:rFonts w:asciiTheme="minorHAnsi" w:hAnsiTheme="minorHAnsi" w:cstheme="minorHAnsi"/>
          <w:b/>
          <w:sz w:val="22"/>
          <w:szCs w:val="22"/>
        </w:rPr>
        <w:t>użytkowe.</w:t>
      </w:r>
    </w:p>
    <w:p w14:paraId="7861A89D" w14:textId="77777777" w:rsidR="008F6692" w:rsidRPr="00FD65AA" w:rsidRDefault="008F6692" w:rsidP="008F6692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Zastosowane rozwiązania materiałowe, funkcjonalne oraz technologiczne maja spełniać warunek uzyskania maksimum korzyści przy jak najmniejszych nakładach finansowych, przy uwzględnieniu potrzeb wynikających ze specyfiki związanej z działalnością Kliniki, w tym ilości hospitalizowanych pacjentów, ilości personelu. Należy stosować rozwiązania trwałe i energooszczędne.</w:t>
      </w:r>
    </w:p>
    <w:p w14:paraId="558E9023" w14:textId="77777777" w:rsidR="008F6692" w:rsidRPr="00FD65AA" w:rsidRDefault="008F6692" w:rsidP="008F669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Projekt budowlano-wykonawczy (wszystkich branż), przedmiary, kosztorysy inwestorskie oraz specyfikacje techniczne będą podstawą do przeprowadzenia procedury przetargowej </w:t>
      </w:r>
      <w:r>
        <w:rPr>
          <w:rFonts w:asciiTheme="minorHAnsi" w:hAnsiTheme="minorHAnsi" w:cstheme="minorHAnsi"/>
          <w:sz w:val="22"/>
          <w:szCs w:val="22"/>
        </w:rPr>
        <w:t xml:space="preserve">mającej na celu wyłonienie Wykonawcy Robót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593C675B" w14:textId="77777777" w:rsidR="008F6692" w:rsidRPr="00FD65AA" w:rsidRDefault="008F6692" w:rsidP="008F669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Wykonawca zobowiązany jest do pełnienia nadzoru autorskiego nad realizacją robót remontowych zgodnie z przedstawionym opracowaniem.</w:t>
      </w:r>
    </w:p>
    <w:p w14:paraId="7D55E353" w14:textId="77777777" w:rsidR="008F6692" w:rsidRPr="00FD65AA" w:rsidRDefault="008F6692" w:rsidP="008F6692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Wszyscy oferenci </w:t>
      </w:r>
      <w:r>
        <w:rPr>
          <w:rFonts w:asciiTheme="minorHAnsi" w:hAnsiTheme="minorHAnsi" w:cstheme="minorHAnsi"/>
          <w:sz w:val="22"/>
          <w:szCs w:val="22"/>
        </w:rPr>
        <w:t xml:space="preserve">powinni wziąć udział w </w:t>
      </w:r>
      <w:r w:rsidRPr="00FD65AA">
        <w:rPr>
          <w:rFonts w:asciiTheme="minorHAnsi" w:hAnsiTheme="minorHAnsi" w:cstheme="minorHAnsi"/>
          <w:sz w:val="22"/>
          <w:szCs w:val="22"/>
        </w:rPr>
        <w:t>wizji lokalnej budynku</w:t>
      </w:r>
      <w:r>
        <w:rPr>
          <w:rFonts w:asciiTheme="minorHAnsi" w:hAnsiTheme="minorHAnsi" w:cstheme="minorHAnsi"/>
          <w:sz w:val="22"/>
          <w:szCs w:val="22"/>
        </w:rPr>
        <w:t xml:space="preserve"> – ewentualny brak udziału nie będzie mógł być podstawą do jakichkolwiek roszczeń kierowanych do Zamawiającego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EDC1D" w14:textId="77777777" w:rsidR="008F6692" w:rsidRPr="00FD65AA" w:rsidRDefault="008F6692" w:rsidP="008F6692">
      <w:pPr>
        <w:numPr>
          <w:ilvl w:val="0"/>
          <w:numId w:val="20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Prace projektowe należy wykonać zgodnie z obowiązującymi normami i przepisami prawa, w tym w szczególności:</w:t>
      </w:r>
    </w:p>
    <w:p w14:paraId="00B3622C" w14:textId="77777777" w:rsidR="003A7674" w:rsidRPr="00AD04EC" w:rsidRDefault="003A7674" w:rsidP="003A767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ustawą z dnia 7 lipca 1994 r. Prawo Budowlane (tj. Dz. U. 2019 poz. 1186 z </w:t>
      </w:r>
      <w:proofErr w:type="spellStart"/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. zmianami).</w:t>
      </w:r>
      <w:r w:rsidRPr="00AD04EC" w:rsidDel="00B823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6C3699" w14:textId="77777777" w:rsidR="008F6692" w:rsidRPr="00AD04EC" w:rsidRDefault="008F6692" w:rsidP="008F66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Rozporządzeniem Ministra Infrastruktury z dnia 12 kwietnia 2002 r. w sprawie warunków technicznych jakim powinny odpowiadać budynki i ich usytuowanie (Dz. U. z 2017 poz. 2285 z </w:t>
      </w:r>
      <w:proofErr w:type="spellStart"/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. zm.)</w:t>
      </w:r>
    </w:p>
    <w:p w14:paraId="3EEA8BF2" w14:textId="77777777" w:rsidR="008C3126" w:rsidRPr="00AD04EC" w:rsidRDefault="008C3126" w:rsidP="008C312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Ministra Zdrowia z dnia 26 marca 2019 r.  </w:t>
      </w:r>
      <w:r w:rsidRPr="00AD0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sprawie szczegółowych wymagań, jakim powinny odpowiadać pomieszczenia i urządzenia podmiotu wykonującego działalność leczniczą</w:t>
      </w: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tj. </w:t>
      </w:r>
      <w:r w:rsidRPr="00AD0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Dz.U. z 2019, poz. 595 </w:t>
      </w:r>
      <w:proofErr w:type="spellStart"/>
      <w:r w:rsidRPr="00AD0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późn</w:t>
      </w:r>
      <w:proofErr w:type="spellEnd"/>
      <w:r w:rsidRPr="00AD0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zmianami)</w:t>
      </w:r>
    </w:p>
    <w:p w14:paraId="4372EBD8" w14:textId="77777777" w:rsidR="008F6692" w:rsidRPr="00FD65AA" w:rsidRDefault="008F6692" w:rsidP="008F66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ustawą z dnia 27 marca 2003 r. o planowaniu i zagospodarowaniu przestrzennym ( Dz. U. Nr 80, poz. 717 z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>. zm.)</w:t>
      </w:r>
    </w:p>
    <w:p w14:paraId="2ACE9BA8" w14:textId="54B1D657" w:rsidR="008F6692" w:rsidRPr="00FD65AA" w:rsidRDefault="008F6692" w:rsidP="008F669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inne przedmiotowe obowiązujące</w:t>
      </w:r>
      <w:r>
        <w:rPr>
          <w:rFonts w:asciiTheme="minorHAnsi" w:hAnsiTheme="minorHAnsi" w:cstheme="minorHAnsi"/>
          <w:sz w:val="22"/>
          <w:szCs w:val="22"/>
        </w:rPr>
        <w:t xml:space="preserve"> przepisy i normy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53363BDF" w14:textId="77777777" w:rsidR="008F6692" w:rsidRPr="00FD65AA" w:rsidRDefault="008F6692" w:rsidP="008F6692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2A3AA8F" w14:textId="77777777" w:rsidR="008F6692" w:rsidRPr="003B0D19" w:rsidRDefault="008F6692" w:rsidP="008F6692">
      <w:pPr>
        <w:jc w:val="both"/>
        <w:rPr>
          <w:rFonts w:asciiTheme="minorHAnsi" w:hAnsiTheme="minorHAnsi" w:cstheme="minorHAnsi"/>
          <w:sz w:val="22"/>
          <w:szCs w:val="22"/>
        </w:rPr>
      </w:pPr>
      <w:r w:rsidRPr="003B0D19">
        <w:rPr>
          <w:rFonts w:asciiTheme="minorHAnsi" w:hAnsiTheme="minorHAnsi" w:cstheme="minorHAnsi"/>
          <w:sz w:val="22"/>
          <w:szCs w:val="22"/>
        </w:rPr>
        <w:t>Zamawiający posiada:</w:t>
      </w:r>
    </w:p>
    <w:p w14:paraId="3BD313E7" w14:textId="77777777" w:rsidR="008F6692" w:rsidRPr="00FD65AA" w:rsidRDefault="008F6692" w:rsidP="008F6692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prawo do dysponowania nieruchomością na cele budowlane,</w:t>
      </w:r>
    </w:p>
    <w:p w14:paraId="2BAF6A99" w14:textId="77777777" w:rsidR="008F6692" w:rsidRPr="00FD65AA" w:rsidRDefault="008F6692" w:rsidP="008F6692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wypis z księgi wieczystej,</w:t>
      </w:r>
    </w:p>
    <w:p w14:paraId="039935B8" w14:textId="77777777" w:rsidR="008F6692" w:rsidRDefault="008F6692" w:rsidP="008F66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AE87EC" w14:textId="77777777" w:rsidR="008F6692" w:rsidRPr="00FD65AA" w:rsidRDefault="008F6692" w:rsidP="008F6692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Zamawiający umożliwi Wykonawcy dokonanie oględzin pomieszczeń, w tym dokonywanie pomiarów, badań i wizji lokalnej.</w:t>
      </w:r>
    </w:p>
    <w:p w14:paraId="42514502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12FFF" w14:textId="77777777" w:rsidR="008329FD" w:rsidRPr="00DF5F56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DF5F56">
        <w:rPr>
          <w:rFonts w:asciiTheme="minorHAnsi" w:hAnsiTheme="minorHAnsi" w:cstheme="minorHAnsi"/>
          <w:sz w:val="22"/>
          <w:szCs w:val="22"/>
        </w:rPr>
        <w:t>Spis Rysunków  :</w:t>
      </w:r>
    </w:p>
    <w:p w14:paraId="6E2B3468" w14:textId="77777777" w:rsidR="008329FD" w:rsidRPr="00DF5F56" w:rsidRDefault="008329FD" w:rsidP="008329FD">
      <w:pPr>
        <w:ind w:left="4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4EC">
        <w:rPr>
          <w:rFonts w:asciiTheme="minorHAnsi" w:hAnsiTheme="minorHAnsi" w:cstheme="minorHAnsi"/>
          <w:b/>
          <w:sz w:val="22"/>
          <w:szCs w:val="22"/>
        </w:rPr>
        <w:t>Rzut Kliniki Chirurgii Wątroby – Załącznik nr 13 do SIWZ</w:t>
      </w:r>
    </w:p>
    <w:p w14:paraId="0A8673C5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313F4F3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i/>
          <w:sz w:val="22"/>
          <w:szCs w:val="22"/>
          <w:u w:val="single"/>
        </w:rPr>
        <w:t>W części projektowej dotyczącej klinik należy ująć zakres następujących robót:</w:t>
      </w:r>
    </w:p>
    <w:p w14:paraId="0FA90AD0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3107CB1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F5F56">
        <w:rPr>
          <w:rFonts w:asciiTheme="minorHAnsi" w:hAnsiTheme="minorHAnsi" w:cstheme="minorHAnsi"/>
          <w:i/>
          <w:sz w:val="22"/>
          <w:szCs w:val="22"/>
          <w:u w:val="single"/>
        </w:rPr>
        <w:t>Kliniki Chirurgii Wątroby i Chirurgii Ogólnej:</w:t>
      </w:r>
    </w:p>
    <w:p w14:paraId="0A8C75CF" w14:textId="77777777" w:rsidR="008329FD" w:rsidRPr="00DF5F56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3F2A775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</w:t>
      </w:r>
      <w:r>
        <w:rPr>
          <w:rFonts w:asciiTheme="minorHAnsi" w:hAnsiTheme="minorHAnsi" w:cstheme="minorHAnsi"/>
          <w:sz w:val="22"/>
          <w:szCs w:val="22"/>
        </w:rPr>
        <w:t xml:space="preserve">okładzin </w:t>
      </w:r>
      <w:r w:rsidRPr="00FD65AA">
        <w:rPr>
          <w:rFonts w:asciiTheme="minorHAnsi" w:hAnsiTheme="minorHAnsi" w:cstheme="minorHAnsi"/>
          <w:sz w:val="22"/>
          <w:szCs w:val="22"/>
        </w:rPr>
        <w:t xml:space="preserve">posadzek winylowych i z płytek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pcv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2F0EFEBC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cokołów drewnianych przy posadzkach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pcv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6D4F33DB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posadzek winylowych z wywinięciem cokołu na ściany na wysokość 10 cm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65AA">
        <w:rPr>
          <w:rFonts w:asciiTheme="minorHAnsi" w:hAnsiTheme="minorHAnsi" w:cstheme="minorHAnsi"/>
          <w:sz w:val="22"/>
          <w:szCs w:val="22"/>
        </w:rPr>
        <w:t xml:space="preserve"> zabezpieczonych PU (</w:t>
      </w:r>
      <w:r>
        <w:rPr>
          <w:rFonts w:asciiTheme="minorHAnsi" w:hAnsiTheme="minorHAnsi" w:cstheme="minorHAnsi"/>
          <w:sz w:val="22"/>
          <w:szCs w:val="22"/>
        </w:rPr>
        <w:t xml:space="preserve">ułożenie posadzek winylowych </w:t>
      </w:r>
      <w:r w:rsidRPr="00FD65AA">
        <w:rPr>
          <w:rFonts w:asciiTheme="minorHAnsi" w:hAnsiTheme="minorHAnsi" w:cstheme="minorHAnsi"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FD65AA">
        <w:rPr>
          <w:rFonts w:asciiTheme="minorHAnsi" w:hAnsiTheme="minorHAnsi" w:cstheme="minorHAnsi"/>
          <w:sz w:val="22"/>
          <w:szCs w:val="22"/>
        </w:rPr>
        <w:t xml:space="preserve"> korytarzy, pokoi łóżkowych, </w:t>
      </w:r>
      <w:r>
        <w:rPr>
          <w:rFonts w:asciiTheme="minorHAnsi" w:hAnsiTheme="minorHAnsi" w:cstheme="minorHAnsi"/>
          <w:sz w:val="22"/>
          <w:szCs w:val="22"/>
        </w:rPr>
        <w:t>pomieszczeń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biurowych i socjalnych </w:t>
      </w:r>
      <w:r w:rsidRPr="00FD65AA">
        <w:rPr>
          <w:rFonts w:asciiTheme="minorHAnsi" w:hAnsiTheme="minorHAnsi" w:cstheme="minorHAnsi"/>
          <w:sz w:val="22"/>
          <w:szCs w:val="22"/>
        </w:rPr>
        <w:t>personelu, pokoi dziennego pobytu, kuchenek oddziałowych, pomieszczeń pomocniczych</w:t>
      </w:r>
      <w:r>
        <w:rPr>
          <w:rFonts w:asciiTheme="minorHAnsi" w:hAnsiTheme="minorHAnsi" w:cstheme="minorHAnsi"/>
          <w:sz w:val="22"/>
          <w:szCs w:val="22"/>
        </w:rPr>
        <w:t>, technicznych</w:t>
      </w:r>
      <w:r w:rsidRPr="00FD65AA">
        <w:rPr>
          <w:rFonts w:asciiTheme="minorHAnsi" w:hAnsiTheme="minorHAnsi" w:cstheme="minorHAnsi"/>
          <w:sz w:val="22"/>
          <w:szCs w:val="22"/>
        </w:rPr>
        <w:t xml:space="preserve"> itp.).</w:t>
      </w:r>
    </w:p>
    <w:p w14:paraId="1285564B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zniszczonych posadzek betonowych wraz z izolacjami.</w:t>
      </w:r>
    </w:p>
    <w:p w14:paraId="204C26EE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>Wykonanie wylewek wyrównawczych na posadzkach betonowych pod wykładziny winylowe i płytki ceramiczne.</w:t>
      </w:r>
    </w:p>
    <w:p w14:paraId="247E4E55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Zmycie i zeskrobanie starej farby ze ścian i sufitów.</w:t>
      </w:r>
    </w:p>
    <w:p w14:paraId="1C8FCC80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Naprawy tynków ścian i sufitów, ościeży okiennych i drzwiowych.</w:t>
      </w:r>
    </w:p>
    <w:p w14:paraId="53A51820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Malowania ścian i sufitów farbami lateksowymi zmywalnymi.</w:t>
      </w:r>
    </w:p>
    <w:p w14:paraId="7F9B645B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Skucie istniejących okładzin ceramicznych ścian oraz posadzek, w pomieszczeniach higieniczno-sanitarnych, kuchni, brudowniku, pomieszczeniach porządkowych, fartuchy na salach chorych i  pozostałych na terenie Kliniki.</w:t>
      </w:r>
    </w:p>
    <w:p w14:paraId="0765E402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Ułożenia nowych podłogowych płytek ceramicznych oraz licowania ścian płytkami ceramicznymi</w:t>
      </w:r>
      <w:r>
        <w:rPr>
          <w:rFonts w:asciiTheme="minorHAnsi" w:hAnsiTheme="minorHAnsi" w:cstheme="minorHAnsi"/>
          <w:sz w:val="22"/>
          <w:szCs w:val="22"/>
        </w:rPr>
        <w:t>. (ułożenie nowych płytek ceramicznych na posadzkach dotyczy: pomieszczeń</w:t>
      </w:r>
      <w:r w:rsidRPr="00FD65AA">
        <w:rPr>
          <w:rFonts w:asciiTheme="minorHAnsi" w:hAnsiTheme="minorHAnsi" w:cstheme="minorHAnsi"/>
          <w:sz w:val="22"/>
          <w:szCs w:val="22"/>
        </w:rPr>
        <w:t xml:space="preserve"> higieniczno-sanitarnych, , brudownik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D65AA">
        <w:rPr>
          <w:rFonts w:asciiTheme="minorHAnsi" w:hAnsiTheme="minorHAnsi" w:cstheme="minorHAnsi"/>
          <w:sz w:val="22"/>
          <w:szCs w:val="22"/>
        </w:rPr>
        <w:t>, pomieszczeniach porządkowych,.</w:t>
      </w:r>
    </w:p>
    <w:p w14:paraId="6AE8D865" w14:textId="77777777" w:rsidR="009D3555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D65AA">
        <w:rPr>
          <w:rFonts w:asciiTheme="minorHAnsi" w:hAnsiTheme="minorHAnsi" w:cstheme="minorHAnsi"/>
          <w:sz w:val="22"/>
          <w:szCs w:val="22"/>
        </w:rPr>
        <w:t xml:space="preserve">artuchy na salach chorych i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FD65AA">
        <w:rPr>
          <w:rFonts w:asciiTheme="minorHAnsi" w:hAnsiTheme="minorHAnsi" w:cstheme="minorHAnsi"/>
          <w:sz w:val="22"/>
          <w:szCs w:val="22"/>
        </w:rPr>
        <w:t xml:space="preserve">pozostałych pomieszczeniach Kliniki </w:t>
      </w:r>
      <w:r>
        <w:rPr>
          <w:rFonts w:asciiTheme="minorHAnsi" w:hAnsiTheme="minorHAnsi" w:cstheme="minorHAnsi"/>
          <w:sz w:val="22"/>
          <w:szCs w:val="22"/>
        </w:rPr>
        <w:t xml:space="preserve">należy przewidzieć z okładziny </w:t>
      </w:r>
      <w:proofErr w:type="spellStart"/>
      <w:r>
        <w:rPr>
          <w:rFonts w:asciiTheme="minorHAnsi" w:hAnsiTheme="minorHAnsi" w:cstheme="minorHAnsi"/>
          <w:sz w:val="22"/>
          <w:szCs w:val="22"/>
        </w:rPr>
        <w:t>pcv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1C29953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Dostosowanie </w:t>
      </w:r>
      <w:r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FD65AA">
        <w:rPr>
          <w:rFonts w:asciiTheme="minorHAnsi" w:hAnsiTheme="minorHAnsi" w:cstheme="minorHAnsi"/>
          <w:sz w:val="22"/>
          <w:szCs w:val="22"/>
        </w:rPr>
        <w:t>jednego z pomieszczeń higieniczno-sanitarnych dla potrzeb osób niepełnosprawnych</w:t>
      </w:r>
      <w:r>
        <w:rPr>
          <w:rFonts w:asciiTheme="minorHAnsi" w:hAnsiTheme="minorHAnsi" w:cstheme="minorHAnsi"/>
          <w:sz w:val="22"/>
          <w:szCs w:val="22"/>
        </w:rPr>
        <w:t xml:space="preserve"> oraz wyposażenie wszystkich pomieszczeń higieniczno-sanitarnych w pochwyty, krzesełka prysznicowe, wieszaki, oświetlenie, itp. wyposażenie ułatwiające czynności higieniczne i zapewniające bezpieczeństwo</w:t>
      </w:r>
    </w:p>
    <w:p w14:paraId="2180B7BB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istniejących instalacji wodociągowych obejmujący </w:t>
      </w: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FD65AA">
        <w:rPr>
          <w:rFonts w:asciiTheme="minorHAnsi" w:hAnsiTheme="minorHAnsi" w:cstheme="minorHAnsi"/>
          <w:sz w:val="22"/>
          <w:szCs w:val="22"/>
        </w:rPr>
        <w:t>piony na danej kondygnacji wraz z podejściami i armaturą.</w:t>
      </w:r>
    </w:p>
    <w:p w14:paraId="62154BB6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wodociągowych obejmujący piony na danej kondygnacji wraz z podejściami i armaturą.</w:t>
      </w:r>
    </w:p>
    <w:p w14:paraId="66068099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kanalizacyjnych obejmujący piony na danej kondygnacji wraz z podejściami i armaturą.</w:t>
      </w:r>
    </w:p>
    <w:p w14:paraId="2280549C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kanalizacyjnych obejmujący piony na danej kondygnacji wraz z podejściami i armaturą.</w:t>
      </w:r>
    </w:p>
    <w:p w14:paraId="303AB525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istniejącej instalacji gazów medycznych wraz z skrzynkami zaworowymi i panelami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nadłóżkowymi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5744296D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Montaż nowej instalacji gazów medycznych wraz z skrzynkami zaworowymi i nowymi panelami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nadłóżkowymi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 xml:space="preserve"> w wszystkich pokojach łóżkowych – stanowiącej wyrób medyczny.</w:t>
      </w:r>
    </w:p>
    <w:p w14:paraId="6CF62465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c.o. obejmujący piony na danej kondygnacji wraz z podejściami i grzejnikami.</w:t>
      </w:r>
    </w:p>
    <w:p w14:paraId="39DF22D0" w14:textId="5CB9D1FA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c.o. obejmujący piony na danej kondygnacji, podejścia i montaż nowych grzejników panelowych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 wraz z regulacj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D65AA">
        <w:rPr>
          <w:rFonts w:asciiTheme="minorHAnsi" w:hAnsiTheme="minorHAnsi" w:cstheme="minorHAnsi"/>
          <w:sz w:val="22"/>
          <w:szCs w:val="22"/>
        </w:rPr>
        <w:t xml:space="preserve"> instalacji.</w:t>
      </w:r>
      <w:r w:rsidR="00610F70">
        <w:rPr>
          <w:rFonts w:asciiTheme="minorHAnsi" w:hAnsiTheme="minorHAnsi" w:cstheme="minorHAnsi"/>
          <w:sz w:val="22"/>
          <w:szCs w:val="22"/>
        </w:rPr>
        <w:t xml:space="preserve"> </w:t>
      </w:r>
      <w:r w:rsidR="00610F70"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Instalacja głowic i zaworów z funkcją energooszczędnej regulacji z zastosowaniem automatyki do zarządzania.</w:t>
      </w:r>
    </w:p>
    <w:p w14:paraId="40476399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drewnianych pochwytów i odbojnic w korytarzach, salach chorych i gabinetach lekarskich.</w:t>
      </w:r>
    </w:p>
    <w:p w14:paraId="0DC4BCDA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 pokojach łóżkowych na ścianach odbojnic z tworzyw sztucznych wysokości 200mm i grubości minimum 20 mm, narożników ochronnych z tworzyw sztucznych oraz wyklejenie ścian do wysokość 70 cm wykładziną winylową.</w:t>
      </w:r>
    </w:p>
    <w:p w14:paraId="4F8DA99F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 Montaż w korytarzach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odbojoporęczy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 xml:space="preserve"> z tworzyw sztucznych wysokości minimum 140 mm, narożników ochronnych z tworzyw sztucznych oraz wyklejenie ścian do wysokość 70 cm wykładziną winylową.</w:t>
      </w:r>
    </w:p>
    <w:p w14:paraId="08B11BF8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wszystkich starych drzwi drewnianych do pomieszczeń.</w:t>
      </w:r>
    </w:p>
    <w:p w14:paraId="0D8ABF74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drzwi aluminiowych i drewnianych do pomieszczeń.</w:t>
      </w:r>
    </w:p>
    <w:p w14:paraId="1EDF8E20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stalowych i mineralnych sufitów podwieszanych.</w:t>
      </w:r>
    </w:p>
    <w:p w14:paraId="015C11F5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 xml:space="preserve">Montaż nowych sufitów podwieszanych mineralnych kasetonowych 60x60 cm przystosowanych do obiektów służby zdrowia (korytarze, pomieszczenia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 xml:space="preserve"> –sanitarne oraz wszystkie pomieszczenia gdzie zdemontowano stare sufity podwieszane)</w:t>
      </w:r>
      <w:r>
        <w:rPr>
          <w:rFonts w:asciiTheme="minorHAnsi" w:hAnsiTheme="minorHAnsi" w:cstheme="minorHAnsi"/>
          <w:sz w:val="22"/>
          <w:szCs w:val="22"/>
        </w:rPr>
        <w:t xml:space="preserve"> w wykonaniu łatwym do utrzymania w czystości (gładkie wykończenie umożliwiające okresowe oczyszczenie)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44299D8D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zabudów instalacji z płyt g-k oraz obudów szachtów instalacyjnych.</w:t>
      </w:r>
    </w:p>
    <w:p w14:paraId="0B8DF0E2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wszystkich drzwiczek rewizyjnych na metalowe malowane proszkowo.</w:t>
      </w:r>
    </w:p>
    <w:p w14:paraId="5F5ED80E" w14:textId="77777777" w:rsidR="009D3555" w:rsidRPr="00D546D7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46D7">
        <w:rPr>
          <w:rFonts w:asciiTheme="minorHAnsi" w:hAnsiTheme="minorHAnsi" w:cstheme="minorHAnsi"/>
          <w:sz w:val="22"/>
          <w:szCs w:val="22"/>
        </w:rPr>
        <w:t>Wymiana  drzwiczek do szachów instalacyjnych i rozdzielni elektrycznych na drzwi o odporności ogniowej EI60.</w:t>
      </w:r>
    </w:p>
    <w:p w14:paraId="549375A4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kratek wentylacyjnych.</w:t>
      </w:r>
    </w:p>
    <w:p w14:paraId="3814E547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Wymiana instalacji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przyzywowej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14ACA053" w14:textId="719A434F" w:rsidR="009D3555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włączników, gniazdek elektrycznych i teleinformatycznych</w:t>
      </w:r>
      <w:r>
        <w:rPr>
          <w:rFonts w:asciiTheme="minorHAnsi" w:hAnsiTheme="minorHAnsi" w:cstheme="minorHAnsi"/>
          <w:sz w:val="22"/>
          <w:szCs w:val="22"/>
        </w:rPr>
        <w:t xml:space="preserve"> wraz z dostosowaniem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340ABA0D" w14:textId="77777777" w:rsidR="00610F70" w:rsidRPr="00AD04EC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Wymiana w rozdzielniach starych wyłączników nadprądowych na nowe nowego typu.</w:t>
      </w:r>
    </w:p>
    <w:p w14:paraId="1A904B02" w14:textId="77777777" w:rsidR="00610F70" w:rsidRPr="00AD04EC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Wyposażenie rozdzielni na wszystkich WLZ w liczniki pomiaru energii wyposażone w interfejs komunikacyjny do przesyłani danych na serwer.</w:t>
      </w:r>
    </w:p>
    <w:p w14:paraId="3D8F473A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Częściowy demontaż starej instalacji elektrycznej.</w:t>
      </w:r>
    </w:p>
    <w:p w14:paraId="3CAC42F4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Wykonanie instalacji elektrycznej oraz montaż dodatkowego oświetlenia sufitowego typu LED w pokojach łóżkowych</w:t>
      </w:r>
      <w:r>
        <w:rPr>
          <w:rFonts w:asciiTheme="minorHAnsi" w:hAnsiTheme="minorHAnsi" w:cstheme="minorHAnsi"/>
          <w:sz w:val="22"/>
          <w:szCs w:val="22"/>
        </w:rPr>
        <w:t xml:space="preserve"> i na korytarzach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915E09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opraw i lamp oświetlenia podstawowego i awaryjnego.</w:t>
      </w:r>
    </w:p>
    <w:p w14:paraId="5ED15F7A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Montaż nowych </w:t>
      </w:r>
      <w:r>
        <w:rPr>
          <w:rFonts w:asciiTheme="minorHAnsi" w:hAnsiTheme="minorHAnsi" w:cstheme="minorHAnsi"/>
          <w:sz w:val="22"/>
          <w:szCs w:val="22"/>
        </w:rPr>
        <w:t xml:space="preserve">energooszczędnych </w:t>
      </w:r>
      <w:r w:rsidRPr="00FD65AA">
        <w:rPr>
          <w:rFonts w:asciiTheme="minorHAnsi" w:hAnsiTheme="minorHAnsi" w:cstheme="minorHAnsi"/>
          <w:sz w:val="22"/>
          <w:szCs w:val="22"/>
        </w:rPr>
        <w:t>opraw i lamp oświetlenia podstawowego i awaryjnego typu 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2148ADDA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Doposażenia oraz wymiany na nowe uchwytów, pochwytów, poręczy w pomieszczeniach przeznaczonych dla pacjentów (sale chorych, sanitariaty) .</w:t>
      </w:r>
    </w:p>
    <w:p w14:paraId="7C425890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wewnętrznych rolet okiennych (wszystkie okna) wraz z demontażem starych rolet.</w:t>
      </w:r>
    </w:p>
    <w:p w14:paraId="184C7A63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parawanów przyłóżkowych</w:t>
      </w:r>
      <w:r>
        <w:rPr>
          <w:rFonts w:asciiTheme="minorHAnsi" w:hAnsiTheme="minorHAnsi" w:cstheme="minorHAnsi"/>
          <w:sz w:val="22"/>
          <w:szCs w:val="22"/>
        </w:rPr>
        <w:t xml:space="preserve"> podwieszanych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48FFD4FF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instalacji klimatyzacji (gabinety zabiegowe, gabinety lekarskie, kuchenki oddziałowe, pomieszczeniach intensywnego nadzoru, sale chorych).</w:t>
      </w:r>
    </w:p>
    <w:p w14:paraId="199B1AD9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Montaż nawiewników okiennych w oknach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pcv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6E61B2FF" w14:textId="78C1CF7D" w:rsidR="009D3555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i montaż nowych szaf wbudowanych. </w:t>
      </w:r>
    </w:p>
    <w:p w14:paraId="001309E4" w14:textId="77777777" w:rsidR="00610F70" w:rsidRPr="00AD04EC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Dostosowanie co najmniej jednego z pomieszczeń na izolatkę.</w:t>
      </w:r>
    </w:p>
    <w:p w14:paraId="756F1BBC" w14:textId="77777777" w:rsidR="00610F70" w:rsidRPr="00AD04EC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>Remont i przebudowa urządzeń wentylacji pomieszczenia izolatki.</w:t>
      </w:r>
    </w:p>
    <w:p w14:paraId="351CDB5F" w14:textId="77777777" w:rsidR="009D3555" w:rsidRPr="00FD65AA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 ponowny montaż (bez wymiany) czujek instalacji pożarowej i systemu DSO.</w:t>
      </w:r>
    </w:p>
    <w:p w14:paraId="2F18935F" w14:textId="77777777" w:rsidR="009D3555" w:rsidRDefault="009D3555" w:rsidP="009D35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 ponowny montaż (bez wymiany) systemu monitoringu – kamery.</w:t>
      </w:r>
    </w:p>
    <w:p w14:paraId="7A3CB370" w14:textId="77777777" w:rsidR="00610F70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639DD">
        <w:rPr>
          <w:rFonts w:asciiTheme="minorHAnsi" w:hAnsiTheme="minorHAnsi" w:cstheme="minorHAnsi"/>
          <w:sz w:val="22"/>
          <w:szCs w:val="22"/>
        </w:rPr>
        <w:t>nne prace nie wymienione powyżej, wynikając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639DD">
        <w:rPr>
          <w:rFonts w:asciiTheme="minorHAnsi" w:hAnsiTheme="minorHAnsi" w:cstheme="minorHAnsi"/>
          <w:sz w:val="22"/>
          <w:szCs w:val="22"/>
        </w:rPr>
        <w:t xml:space="preserve"> z funkcji poszczególnych pomieszczeń oraz ich wyposażenia medycznego i niemedycznego</w:t>
      </w:r>
      <w:r>
        <w:rPr>
          <w:rFonts w:asciiTheme="minorHAnsi" w:hAnsiTheme="minorHAnsi" w:cstheme="minorHAnsi"/>
          <w:sz w:val="22"/>
          <w:szCs w:val="22"/>
        </w:rPr>
        <w:t xml:space="preserve"> przedstawionego w projekcie technologicznym</w:t>
      </w:r>
      <w:r w:rsidRPr="003639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BCC9C0" w14:textId="77777777" w:rsidR="00610F70" w:rsidRPr="00AD04EC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Wyposażenie obszaru objętego zakresem przedsięwzięcia w wyposażenie socjalno-bytowe, gospodarcze, administracyjne i medyczne niezbędne do zapewnienia właściwych warunków hospitalizacji, realizacji świadczeń medycznych a także warunków pracy personelu medycznego i niemedycznego .</w:t>
      </w:r>
    </w:p>
    <w:p w14:paraId="36947A2E" w14:textId="77777777" w:rsidR="00610F70" w:rsidRPr="00AD04EC" w:rsidRDefault="00610F70" w:rsidP="00610F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0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Remont i przebudowa sieci strukturalnej ( teletechnicznej LAN i Telefonicznej) do „kategorii 6”. Przeniesienie instalacji z kanałów kablowych natynkowych pod sufit podwieszany i instalację kanałów podtynkowych/wtynkowych. </w:t>
      </w:r>
    </w:p>
    <w:p w14:paraId="525C6A0E" w14:textId="77777777" w:rsidR="00755727" w:rsidRPr="00DF5F56" w:rsidRDefault="00541EA2" w:rsidP="00610F70">
      <w:pPr>
        <w:pStyle w:val="Akapitzlist"/>
        <w:spacing w:line="276" w:lineRule="auto"/>
        <w:jc w:val="both"/>
        <w:rPr>
          <w:sz w:val="22"/>
          <w:szCs w:val="22"/>
        </w:rPr>
      </w:pPr>
    </w:p>
    <w:sectPr w:rsidR="00755727" w:rsidRPr="00DF5F56" w:rsidSect="00DF5F5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CEFB" w14:textId="77777777" w:rsidR="00A77FF5" w:rsidRDefault="00A77FF5" w:rsidP="001D68C4">
      <w:r>
        <w:separator/>
      </w:r>
    </w:p>
  </w:endnote>
  <w:endnote w:type="continuationSeparator" w:id="0">
    <w:p w14:paraId="4750FCCF" w14:textId="77777777" w:rsidR="00A77FF5" w:rsidRDefault="00A77FF5" w:rsidP="001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9F78" w14:textId="77777777" w:rsidR="00A77FF5" w:rsidRDefault="00A77FF5" w:rsidP="001D68C4">
      <w:r>
        <w:separator/>
      </w:r>
    </w:p>
  </w:footnote>
  <w:footnote w:type="continuationSeparator" w:id="0">
    <w:p w14:paraId="798C9415" w14:textId="77777777" w:rsidR="00A77FF5" w:rsidRDefault="00A77FF5" w:rsidP="001D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2531" w14:textId="6CBC5D01" w:rsidR="001D68C4" w:rsidRDefault="001D68C4">
    <w:pPr>
      <w:pStyle w:val="Nagwek"/>
    </w:pPr>
    <w:r>
      <w:rPr>
        <w:noProof/>
      </w:rPr>
      <w:drawing>
        <wp:inline distT="0" distB="0" distL="0" distR="0" wp14:anchorId="19F64E14" wp14:editId="191E230B">
          <wp:extent cx="5759450" cy="4273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04213" w14:textId="77777777" w:rsidR="001D68C4" w:rsidRDefault="001D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1C8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0F810223"/>
    <w:multiLevelType w:val="hybridMultilevel"/>
    <w:tmpl w:val="69F43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93867"/>
    <w:multiLevelType w:val="hybridMultilevel"/>
    <w:tmpl w:val="ADB6B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5807800"/>
    <w:multiLevelType w:val="hybridMultilevel"/>
    <w:tmpl w:val="094C0904"/>
    <w:lvl w:ilvl="0" w:tplc="321477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F7C"/>
    <w:multiLevelType w:val="multilevel"/>
    <w:tmpl w:val="575AA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C2F26"/>
    <w:multiLevelType w:val="hybridMultilevel"/>
    <w:tmpl w:val="2D42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F8EC1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C09"/>
    <w:multiLevelType w:val="multilevel"/>
    <w:tmpl w:val="CF4412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7145E6"/>
    <w:multiLevelType w:val="multilevel"/>
    <w:tmpl w:val="BD8ADF0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090FBF"/>
    <w:multiLevelType w:val="hybridMultilevel"/>
    <w:tmpl w:val="7568B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12" w15:restartNumberingAfterBreak="0">
    <w:nsid w:val="4293358D"/>
    <w:multiLevelType w:val="hybridMultilevel"/>
    <w:tmpl w:val="890C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5AB6"/>
    <w:multiLevelType w:val="multilevel"/>
    <w:tmpl w:val="07FA5F1E"/>
    <w:numStyleLink w:val="List0"/>
  </w:abstractNum>
  <w:abstractNum w:abstractNumId="14" w15:restartNumberingAfterBreak="0">
    <w:nsid w:val="545767C4"/>
    <w:multiLevelType w:val="hybridMultilevel"/>
    <w:tmpl w:val="3A30D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20F47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71907"/>
    <w:multiLevelType w:val="multilevel"/>
    <w:tmpl w:val="3B70831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5624E0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25C15"/>
    <w:multiLevelType w:val="hybridMultilevel"/>
    <w:tmpl w:val="3F44740C"/>
    <w:lvl w:ilvl="0" w:tplc="6E00761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2871345"/>
    <w:multiLevelType w:val="hybridMultilevel"/>
    <w:tmpl w:val="C7DCF8A2"/>
    <w:lvl w:ilvl="0" w:tplc="CF962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22E0F"/>
    <w:multiLevelType w:val="hybridMultilevel"/>
    <w:tmpl w:val="604A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50E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59D4"/>
    <w:multiLevelType w:val="hybridMultilevel"/>
    <w:tmpl w:val="E196B352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52FCB"/>
    <w:multiLevelType w:val="hybridMultilevel"/>
    <w:tmpl w:val="698C7C3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9003F0"/>
    <w:multiLevelType w:val="multilevel"/>
    <w:tmpl w:val="718446E2"/>
    <w:numStyleLink w:val="Lista21"/>
  </w:abstractNum>
  <w:num w:numId="1">
    <w:abstractNumId w:val="11"/>
  </w:num>
  <w:num w:numId="2">
    <w:abstractNumId w:val="1"/>
  </w:num>
  <w:num w:numId="3">
    <w:abstractNumId w:val="17"/>
  </w:num>
  <w:num w:numId="4">
    <w:abstractNumId w:val="7"/>
  </w:num>
  <w:num w:numId="5">
    <w:abstractNumId w:val="22"/>
  </w:num>
  <w:num w:numId="6">
    <w:abstractNumId w:val="16"/>
  </w:num>
  <w:num w:numId="7">
    <w:abstractNumId w:val="5"/>
  </w:num>
  <w:num w:numId="8">
    <w:abstractNumId w:val="21"/>
  </w:num>
  <w:num w:numId="9">
    <w:abstractNumId w:val="3"/>
  </w:num>
  <w:num w:numId="10">
    <w:abstractNumId w:val="9"/>
  </w:num>
  <w:num w:numId="11">
    <w:abstractNumId w:val="13"/>
  </w:num>
  <w:num w:numId="12">
    <w:abstractNumId w:val="23"/>
  </w:num>
  <w:num w:numId="13">
    <w:abstractNumId w:val="8"/>
  </w:num>
  <w:num w:numId="14">
    <w:abstractNumId w:val="18"/>
  </w:num>
  <w:num w:numId="15">
    <w:abstractNumId w:val="6"/>
  </w:num>
  <w:num w:numId="16">
    <w:abstractNumId w:val="24"/>
  </w:num>
  <w:num w:numId="17">
    <w:abstractNumId w:val="14"/>
  </w:num>
  <w:num w:numId="18">
    <w:abstractNumId w:val="10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4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D"/>
    <w:rsid w:val="001147F7"/>
    <w:rsid w:val="00126C3C"/>
    <w:rsid w:val="001A7209"/>
    <w:rsid w:val="001B18EA"/>
    <w:rsid w:val="001D68C4"/>
    <w:rsid w:val="00255EA6"/>
    <w:rsid w:val="003A7674"/>
    <w:rsid w:val="00541EA2"/>
    <w:rsid w:val="00610F70"/>
    <w:rsid w:val="006218EF"/>
    <w:rsid w:val="00627D9B"/>
    <w:rsid w:val="007136CD"/>
    <w:rsid w:val="008329FD"/>
    <w:rsid w:val="008565BD"/>
    <w:rsid w:val="00884503"/>
    <w:rsid w:val="008C3126"/>
    <w:rsid w:val="008F6692"/>
    <w:rsid w:val="00953FD4"/>
    <w:rsid w:val="009D3555"/>
    <w:rsid w:val="00A216E5"/>
    <w:rsid w:val="00A64316"/>
    <w:rsid w:val="00A77FF5"/>
    <w:rsid w:val="00AD04EC"/>
    <w:rsid w:val="00C8645A"/>
    <w:rsid w:val="00CA5316"/>
    <w:rsid w:val="00DF5F56"/>
    <w:rsid w:val="00F04C83"/>
    <w:rsid w:val="00F36220"/>
    <w:rsid w:val="00F952BC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2E3"/>
  <w15:chartTrackingRefBased/>
  <w15:docId w15:val="{2C7D2018-03E1-407B-863F-CBDCEF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9FD"/>
    <w:pPr>
      <w:keepNext/>
      <w:widowControl w:val="0"/>
      <w:numPr>
        <w:numId w:val="6"/>
      </w:numPr>
      <w:suppressAutoHyphens/>
      <w:autoSpaceDE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329FD"/>
    <w:pPr>
      <w:keepNext/>
      <w:numPr>
        <w:ilvl w:val="1"/>
        <w:numId w:val="6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8329FD"/>
    <w:pPr>
      <w:keepNext/>
      <w:numPr>
        <w:ilvl w:val="2"/>
        <w:numId w:val="6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8329FD"/>
    <w:pPr>
      <w:keepNext/>
      <w:numPr>
        <w:ilvl w:val="3"/>
        <w:numId w:val="6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9FD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29F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29FD"/>
    <w:pPr>
      <w:widowControl w:val="0"/>
      <w:numPr>
        <w:ilvl w:val="6"/>
        <w:numId w:val="6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9F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9F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9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29FD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29FD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29FD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9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329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329FD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9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329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2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9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8329FD"/>
    <w:rPr>
      <w:sz w:val="16"/>
      <w:szCs w:val="16"/>
    </w:rPr>
  </w:style>
  <w:style w:type="character" w:styleId="Pogrubienie">
    <w:name w:val="Strong"/>
    <w:uiPriority w:val="22"/>
    <w:qFormat/>
    <w:rsid w:val="008329FD"/>
    <w:rPr>
      <w:b/>
      <w:bCs/>
    </w:rPr>
  </w:style>
  <w:style w:type="numbering" w:customStyle="1" w:styleId="Lista21">
    <w:name w:val="Lista 21"/>
    <w:rsid w:val="008329FD"/>
    <w:pPr>
      <w:numPr>
        <w:numId w:val="1"/>
      </w:numPr>
    </w:pPr>
  </w:style>
  <w:style w:type="numbering" w:customStyle="1" w:styleId="List0">
    <w:name w:val="List 0"/>
    <w:rsid w:val="008329FD"/>
    <w:pPr>
      <w:numPr>
        <w:numId w:val="2"/>
      </w:numPr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832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F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D6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C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3">
    <w:name w:val="List 23"/>
    <w:basedOn w:val="Bezlisty"/>
    <w:rsid w:val="006218EF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Marlena Wachowska</cp:lastModifiedBy>
  <cp:revision>20</cp:revision>
  <dcterms:created xsi:type="dcterms:W3CDTF">2019-12-05T10:40:00Z</dcterms:created>
  <dcterms:modified xsi:type="dcterms:W3CDTF">2019-12-13T13:25:00Z</dcterms:modified>
</cp:coreProperties>
</file>